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02076C">
      <w:pPr>
        <w:bidi w:val="0"/>
        <w:rPr>
          <w:rFonts w:hint="eastAsia" w:ascii="思源宋体 CN ExtraLight" w:hAnsi="思源宋体 CN ExtraLight" w:eastAsia="思源宋体 CN ExtraLight" w:cs="思源宋体 CN ExtraLight"/>
          <w:lang w:val="en-US" w:eastAsia="zh-CN"/>
        </w:rPr>
      </w:pPr>
      <w:r>
        <w:rPr>
          <w:rFonts w:hint="eastAsia"/>
        </w:rPr>
        <w:drawing>
          <wp:anchor distT="0" distB="0" distL="114300" distR="114300" simplePos="0" relativeHeight="251660288" behindDoc="0" locked="0" layoutInCell="1" allowOverlap="1">
            <wp:simplePos x="0" y="0"/>
            <wp:positionH relativeFrom="column">
              <wp:posOffset>974725</wp:posOffset>
            </wp:positionH>
            <wp:positionV relativeFrom="paragraph">
              <wp:posOffset>16510</wp:posOffset>
            </wp:positionV>
            <wp:extent cx="3466465" cy="1764030"/>
            <wp:effectExtent l="0" t="0" r="635" b="1270"/>
            <wp:wrapSquare wrapText="bothSides"/>
            <wp:docPr id="3111" name="图片 3"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3" descr="小"/>
                    <pic:cNvPicPr>
                      <a:picLocks noChangeAspect="1"/>
                    </pic:cNvPicPr>
                  </pic:nvPicPr>
                  <pic:blipFill>
                    <a:blip r:embed="rId10"/>
                    <a:stretch>
                      <a:fillRect/>
                    </a:stretch>
                  </pic:blipFill>
                  <pic:spPr>
                    <a:xfrm>
                      <a:off x="0" y="0"/>
                      <a:ext cx="3466465" cy="1764030"/>
                    </a:xfrm>
                    <a:prstGeom prst="rect">
                      <a:avLst/>
                    </a:prstGeom>
                    <a:noFill/>
                    <a:ln>
                      <a:noFill/>
                    </a:ln>
                  </pic:spPr>
                </pic:pic>
              </a:graphicData>
            </a:graphic>
          </wp:anchor>
        </w:drawing>
      </w:r>
    </w:p>
    <w:p w14:paraId="0D607407">
      <w:pPr>
        <w:bidi w:val="0"/>
        <w:jc w:val="center"/>
        <w:rPr>
          <w:rFonts w:hint="eastAsia"/>
        </w:rPr>
      </w:pPr>
    </w:p>
    <w:p w14:paraId="34AF447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mc:AlternateContent>
          <mc:Choice Requires="wpc">
            <w:drawing>
              <wp:inline distT="0" distB="0" distL="114300" distR="114300">
                <wp:extent cx="5574665" cy="3352800"/>
                <wp:effectExtent l="0" t="0" r="0" b="0"/>
                <wp:docPr id="3108" name="画布 3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09" name="文本框 2565"/>
                        <wps:cNvSpPr txBox="1"/>
                        <wps:spPr>
                          <a:xfrm>
                            <a:off x="63500" y="3091180"/>
                            <a:ext cx="5316855" cy="261620"/>
                          </a:xfrm>
                          <a:prstGeom prst="rect">
                            <a:avLst/>
                          </a:prstGeom>
                          <a:solidFill>
                            <a:srgbClr val="C0C0C0"/>
                          </a:solidFill>
                          <a:ln>
                            <a:noFill/>
                          </a:ln>
                        </wps:spPr>
                        <wps:txbx>
                          <w:txbxContent>
                            <w:p w14:paraId="285E5181">
                              <w:pPr>
                                <w:spacing w:before="120" w:after="120"/>
                              </w:pPr>
                            </w:p>
                          </w:txbxContent>
                        </wps:txbx>
                        <wps:bodyPr upright="1"/>
                      </wps:wsp>
                      <wps:wsp>
                        <wps:cNvPr id="3110" name="文本框 2566"/>
                        <wps:cNvSpPr txBox="1"/>
                        <wps:spPr>
                          <a:xfrm>
                            <a:off x="80010" y="1082675"/>
                            <a:ext cx="4455795" cy="1701165"/>
                          </a:xfrm>
                          <a:prstGeom prst="rect">
                            <a:avLst/>
                          </a:prstGeom>
                          <a:noFill/>
                          <a:ln>
                            <a:noFill/>
                          </a:ln>
                        </wps:spPr>
                        <wps:txbx>
                          <w:txbxContent>
                            <w:p w14:paraId="7EF7F201">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7349DFEB">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4F5D0C62">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wps:txbx>
                        <wps:bodyPr lIns="0" tIns="0" rIns="0" bIns="0" upright="1"/>
                      </wps:wsp>
                    </wpc:wpc>
                  </a:graphicData>
                </a:graphic>
              </wp:inline>
            </w:drawing>
          </mc:Choice>
          <mc:Fallback>
            <w:pict>
              <v:group id="_x0000_s1026" o:spid="_x0000_s1026" o:spt="203" style="height:264pt;width:438.95pt;" coordsize="5574665,3352800" editas="canvas"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gkkF9cAAAAFAQAADwAAAAAA&#10;AAABACAAAAAiAAAAZHJzL2Rvd25yZXYueG1sUEsBAhQAFAAAAAgAh07iQAQc1w2GAgAAYwYAAA4A&#10;AAAAAAAAAQAgAAAAJgEAAGRycy9lMm9Eb2MueG1sUEsFBgAAAAAGAAYAWQEAAB4GAAAAAA==&#10;">
                <o:lock v:ext="edit" aspectratio="f"/>
                <v:shape id="_x0000_s1026" o:spid="_x0000_s1026" style="position:absolute;left:0;top:0;height:3352800;width:5574665;" filled="f" stroked="f" coordsize="21600,21600"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gkkF9cAAAAFAQAADwAAAAAAAAAB&#10;ACAAAAAiAAAAZHJzL2Rvd25yZXYueG1sUEsBAhQAFAAAAAgAh07iQGeDXWtKAgAA2gUAAA4AAAAA&#10;AAAAAQAgAAAAJgEAAGRycy9lMm9Eb2MueG1sUEsFBgAAAAAGAAYAWQEAAOIFAAAAAA==&#10;">
                  <v:fill on="f" focussize="0,0"/>
                  <v:stroke on="f"/>
                  <v:imagedata o:title=""/>
                  <o:lock v:ext="edit" aspectratio="t"/>
                </v:shape>
                <v:shape id="文本框 2565" o:spid="_x0000_s1026" o:spt="202" type="#_x0000_t202" style="position:absolute;left:63500;top:3091180;height:261620;width:5316855;" fillcolor="#C0C0C0" filled="t" stroked="f" coordsize="21600,21600" o:gfxdata="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YsMSUNQAAAAFAQAADwAAAAAAAAABACAAAAAiAAAA&#10;ZHJzL2Rvd25yZXYueG1sUEsBAhQAFAAAAAgAh07iQIRntovSAQAAhwMAAA4AAAAAAAAAAQAgAAAA&#10;IwEAAGRycy9lMm9Eb2MueG1sUEsFBgAAAAAGAAYAWQEAAGcFAAAAAA==&#10;">
                  <v:fill on="t" focussize="0,0"/>
                  <v:stroke on="f"/>
                  <v:imagedata o:title=""/>
                  <o:lock v:ext="edit" aspectratio="f"/>
                  <v:textbox>
                    <w:txbxContent>
                      <w:p w14:paraId="285E5181">
                        <w:pPr>
                          <w:spacing w:before="120" w:after="120"/>
                        </w:pPr>
                      </w:p>
                    </w:txbxContent>
                  </v:textbox>
                </v:shape>
                <v:shape id="文本框 2566" o:spid="_x0000_s1026" o:spt="202" type="#_x0000_t202" style="position:absolute;left:80010;top:1082675;height:1701165;width:4455795;" filled="f" stroked="f" coordsize="21600,21600" o:gfxdata="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62sdU9YAAAAFAQAADwAAAAAAAAABACAAAAAiAAAAZHJzL2Rv&#10;d25yZXYueG1sUEsBAhQAFAAAAAgAh07iQEUl79TKAQAAgwMAAA4AAAAAAAAAAQAgAAAAJQEAAGRy&#10;cy9lMm9Eb2MueG1sUEsFBgAAAAAGAAYAWQEAAGEFAAAAAA==&#10;">
                  <v:fill on="f" focussize="0,0"/>
                  <v:stroke on="f"/>
                  <v:imagedata o:title=""/>
                  <o:lock v:ext="edit" aspectratio="f"/>
                  <v:textbox inset="0mm,0mm,0mm,0mm">
                    <w:txbxContent>
                      <w:p w14:paraId="7EF7F201">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7349DFEB">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4F5D0C62">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shape>
                <w10:wrap type="none"/>
                <w10:anchorlock/>
              </v:group>
            </w:pict>
          </mc:Fallback>
        </mc:AlternateContent>
      </w:r>
    </w:p>
    <w:p w14:paraId="122CEC1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8C7869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B9C0BF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70D90B3">
      <w:pPr>
        <w:spacing w:line="360" w:lineRule="auto"/>
        <w:ind w:left="0" w:leftChars="0" w:firstLine="0" w:firstLineChars="0"/>
        <w:jc w:val="center"/>
        <w:rPr>
          <w:rFonts w:hint="eastAsia" w:ascii="思源宋体 CN ExtraLight" w:hAnsi="思源宋体 CN ExtraLight" w:cs="思源宋体 CN ExtraLight"/>
          <w:b/>
          <w:sz w:val="52"/>
          <w:szCs w:val="52"/>
          <w:lang w:val="en-US" w:eastAsia="zh-CN"/>
        </w:rPr>
      </w:pPr>
      <w:r>
        <w:rPr>
          <w:rFonts w:hint="eastAsia" w:ascii="黑体" w:eastAsia="黑体"/>
          <w:b/>
          <w:kern w:val="15"/>
          <w:sz w:val="52"/>
          <w:szCs w:val="52"/>
          <w:lang w:val="en-US" w:eastAsia="zh-CN"/>
        </w:rPr>
        <w:t>数字丽江阳光交易</w:t>
      </w:r>
      <w:r>
        <w:rPr>
          <w:rFonts w:hint="eastAsia" w:ascii="黑体" w:eastAsia="黑体"/>
          <w:b/>
          <w:kern w:val="15"/>
          <w:sz w:val="52"/>
          <w:szCs w:val="52"/>
        </w:rPr>
        <w:t>平台</w:t>
      </w:r>
    </w:p>
    <w:p w14:paraId="62D73B65">
      <w:pPr>
        <w:spacing w:line="360" w:lineRule="auto"/>
        <w:ind w:left="0" w:leftChars="0" w:firstLine="0" w:firstLineChars="0"/>
        <w:jc w:val="center"/>
        <w:rPr>
          <w:rFonts w:hint="eastAsia" w:ascii="黑体" w:hAnsi="Times New Roman" w:eastAsia="黑体" w:cs="Times New Roman"/>
          <w:b/>
          <w:kern w:val="15"/>
          <w:sz w:val="52"/>
          <w:szCs w:val="52"/>
        </w:rPr>
      </w:pPr>
      <w:r>
        <w:rPr>
          <w:rFonts w:hint="eastAsia" w:ascii="黑体" w:hAnsi="Times New Roman" w:eastAsia="黑体" w:cs="Times New Roman"/>
          <w:b/>
          <w:kern w:val="15"/>
          <w:sz w:val="52"/>
          <w:szCs w:val="52"/>
          <w:lang w:val="en-US" w:eastAsia="zh-CN"/>
        </w:rPr>
        <w:t>采购</w:t>
      </w:r>
      <w:r>
        <w:rPr>
          <w:rFonts w:hint="eastAsia" w:ascii="黑体" w:eastAsia="黑体" w:cs="Times New Roman"/>
          <w:b/>
          <w:kern w:val="15"/>
          <w:sz w:val="52"/>
          <w:szCs w:val="52"/>
          <w:lang w:val="en-US" w:eastAsia="zh-CN"/>
        </w:rPr>
        <w:t>代理</w:t>
      </w:r>
      <w:r>
        <w:rPr>
          <w:rFonts w:hint="eastAsia" w:ascii="黑体" w:hAnsi="Times New Roman" w:eastAsia="黑体" w:cs="Times New Roman"/>
          <w:b/>
          <w:kern w:val="15"/>
          <w:sz w:val="52"/>
          <w:szCs w:val="52"/>
        </w:rPr>
        <w:t>操作手册</w:t>
      </w:r>
    </w:p>
    <w:p w14:paraId="5C553509">
      <w:pPr>
        <w:pStyle w:val="6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F80E531">
      <w:pPr>
        <w:pStyle w:val="6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0798640">
      <w:pPr>
        <w:pStyle w:val="65"/>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444F004">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5D8CEB17">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45A2D84A">
      <w:pPr>
        <w:tabs>
          <w:tab w:val="center" w:pos="4454"/>
          <w:tab w:val="left" w:pos="6105"/>
        </w:tabs>
        <w:spacing w:after="156"/>
        <w:ind w:firstLine="602"/>
        <w:jc w:val="left"/>
        <w:rPr>
          <w:rFonts w:ascii="仿宋" w:hAnsi="仿宋"/>
          <w:b/>
          <w:sz w:val="30"/>
          <w:szCs w:val="30"/>
        </w:rPr>
      </w:pPr>
      <w:r>
        <w:rPr>
          <w:rFonts w:ascii="仿宋" w:hAnsi="仿宋"/>
          <w:b/>
          <w:sz w:val="30"/>
          <w:szCs w:val="30"/>
        </w:rPr>
        <w:tab/>
      </w:r>
      <w:r>
        <w:rPr>
          <w:rFonts w:hint="eastAsia" w:ascii="仿宋" w:hAnsi="仿宋"/>
          <w:b/>
          <w:sz w:val="30"/>
          <w:szCs w:val="30"/>
        </w:rPr>
        <w:t>目录</w:t>
      </w:r>
      <w:r>
        <w:rPr>
          <w:rFonts w:ascii="仿宋" w:hAnsi="仿宋"/>
          <w:b/>
          <w:sz w:val="30"/>
          <w:szCs w:val="30"/>
        </w:rPr>
        <w:tab/>
      </w:r>
    </w:p>
    <w:p w14:paraId="71C5C918">
      <w:pPr>
        <w:pStyle w:val="24"/>
        <w:tabs>
          <w:tab w:val="right" w:leader="dot" w:pos="8306"/>
          <w:tab w:val="clear" w:pos="284"/>
          <w:tab w:val="clear" w:pos="709"/>
          <w:tab w:val="clear" w:pos="8296"/>
        </w:tabs>
      </w:pPr>
      <w:r>
        <w:rPr>
          <w:sz w:val="21"/>
          <w:szCs w:val="21"/>
        </w:rPr>
        <w:fldChar w:fldCharType="begin"/>
      </w:r>
      <w:r>
        <w:rPr>
          <w:sz w:val="21"/>
          <w:szCs w:val="21"/>
        </w:rPr>
        <w:instrText xml:space="preserve"> TOC \o "1-3" \h \z \u </w:instrText>
      </w:r>
      <w:r>
        <w:rPr>
          <w:sz w:val="21"/>
          <w:szCs w:val="21"/>
        </w:rPr>
        <w:fldChar w:fldCharType="separate"/>
      </w:r>
      <w:r>
        <w:rPr>
          <w:szCs w:val="21"/>
        </w:rPr>
        <w:fldChar w:fldCharType="begin"/>
      </w:r>
      <w:r>
        <w:rPr>
          <w:szCs w:val="21"/>
        </w:rPr>
        <w:instrText xml:space="preserve"> HYPERLINK \l _Toc8998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 </w:t>
      </w:r>
      <w:r>
        <w:t>系统界面</w:t>
      </w:r>
      <w:r>
        <w:tab/>
      </w:r>
      <w:r>
        <w:fldChar w:fldCharType="begin"/>
      </w:r>
      <w:r>
        <w:instrText xml:space="preserve"> PAGEREF _Toc8998 \h </w:instrText>
      </w:r>
      <w:r>
        <w:fldChar w:fldCharType="separate"/>
      </w:r>
      <w:r>
        <w:t>1</w:t>
      </w:r>
      <w:r>
        <w:fldChar w:fldCharType="end"/>
      </w:r>
      <w:r>
        <w:rPr>
          <w:szCs w:val="21"/>
        </w:rPr>
        <w:fldChar w:fldCharType="end"/>
      </w:r>
    </w:p>
    <w:p w14:paraId="635E264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_Toc3721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1.1 </w:t>
      </w:r>
      <w:r>
        <w:rPr>
          <w:rFonts w:hint="eastAsia"/>
        </w:rPr>
        <w:t>注册</w:t>
      </w:r>
      <w:r>
        <w:tab/>
      </w:r>
      <w:r>
        <w:fldChar w:fldCharType="begin"/>
      </w:r>
      <w:r>
        <w:instrText xml:space="preserve"> PAGEREF _Toc3721 \h </w:instrText>
      </w:r>
      <w:r>
        <w:fldChar w:fldCharType="separate"/>
      </w:r>
      <w:r>
        <w:t>1</w:t>
      </w:r>
      <w:r>
        <w:fldChar w:fldCharType="end"/>
      </w:r>
      <w:r>
        <w:rPr>
          <w:szCs w:val="21"/>
        </w:rPr>
        <w:fldChar w:fldCharType="end"/>
      </w:r>
    </w:p>
    <w:p w14:paraId="728BD22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_Toc16793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1.2 </w:t>
      </w:r>
      <w:r>
        <w:rPr>
          <w:rFonts w:hint="eastAsia"/>
        </w:rPr>
        <w:t>登录</w:t>
      </w:r>
      <w:r>
        <w:tab/>
      </w:r>
      <w:r>
        <w:fldChar w:fldCharType="begin"/>
      </w:r>
      <w:r>
        <w:instrText xml:space="preserve"> PAGEREF _Toc16793 \h </w:instrText>
      </w:r>
      <w:r>
        <w:fldChar w:fldCharType="separate"/>
      </w:r>
      <w:r>
        <w:t>2</w:t>
      </w:r>
      <w:r>
        <w:fldChar w:fldCharType="end"/>
      </w:r>
      <w:r>
        <w:rPr>
          <w:szCs w:val="21"/>
        </w:rPr>
        <w:fldChar w:fldCharType="end"/>
      </w:r>
    </w:p>
    <w:p w14:paraId="671E17B0">
      <w:pPr>
        <w:pStyle w:val="24"/>
        <w:tabs>
          <w:tab w:val="right" w:leader="dot" w:pos="8306"/>
          <w:tab w:val="clear" w:pos="284"/>
          <w:tab w:val="clear" w:pos="709"/>
          <w:tab w:val="clear" w:pos="8296"/>
        </w:tabs>
      </w:pPr>
      <w:r>
        <w:rPr>
          <w:szCs w:val="21"/>
        </w:rPr>
        <w:fldChar w:fldCharType="begin"/>
      </w:r>
      <w:r>
        <w:rPr>
          <w:szCs w:val="21"/>
        </w:rPr>
        <w:instrText xml:space="preserve"> HYPERLINK \l _Toc23150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 </w:t>
      </w:r>
      <w:r>
        <w:rPr>
          <w:rFonts w:hint="eastAsia"/>
          <w:lang w:val="en-US" w:eastAsia="zh-CN"/>
        </w:rPr>
        <w:t>采购需求（可选）</w:t>
      </w:r>
      <w:r>
        <w:tab/>
      </w:r>
      <w:r>
        <w:fldChar w:fldCharType="begin"/>
      </w:r>
      <w:r>
        <w:instrText xml:space="preserve"> PAGEREF _Toc23150 \h </w:instrText>
      </w:r>
      <w:r>
        <w:fldChar w:fldCharType="separate"/>
      </w:r>
      <w:r>
        <w:t>6</w:t>
      </w:r>
      <w:r>
        <w:fldChar w:fldCharType="end"/>
      </w:r>
      <w:r>
        <w:rPr>
          <w:szCs w:val="21"/>
        </w:rPr>
        <w:fldChar w:fldCharType="end"/>
      </w:r>
    </w:p>
    <w:p w14:paraId="25F09CF8">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_Toc1230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rPr>
          <w:rFonts w:hint="eastAsia"/>
          <w:lang w:val="en-US" w:eastAsia="zh-CN"/>
        </w:rPr>
        <w:t>需求申请</w:t>
      </w:r>
      <w:r>
        <w:tab/>
      </w:r>
      <w:r>
        <w:fldChar w:fldCharType="begin"/>
      </w:r>
      <w:r>
        <w:instrText xml:space="preserve"> PAGEREF _Toc1230 \h </w:instrText>
      </w:r>
      <w:r>
        <w:fldChar w:fldCharType="separate"/>
      </w:r>
      <w:r>
        <w:t>6</w:t>
      </w:r>
      <w:r>
        <w:fldChar w:fldCharType="end"/>
      </w:r>
      <w:r>
        <w:rPr>
          <w:szCs w:val="21"/>
        </w:rPr>
        <w:fldChar w:fldCharType="end"/>
      </w:r>
    </w:p>
    <w:p w14:paraId="0625669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_Toc17988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 </w:t>
      </w:r>
      <w:r>
        <w:rPr>
          <w:rFonts w:hint="eastAsia"/>
          <w:lang w:val="en-US" w:eastAsia="zh-CN"/>
        </w:rPr>
        <w:t>需求池</w:t>
      </w:r>
      <w:r>
        <w:tab/>
      </w:r>
      <w:r>
        <w:fldChar w:fldCharType="begin"/>
      </w:r>
      <w:r>
        <w:instrText xml:space="preserve"> PAGEREF _Toc17988 \h </w:instrText>
      </w:r>
      <w:r>
        <w:fldChar w:fldCharType="separate"/>
      </w:r>
      <w:r>
        <w:t>10</w:t>
      </w:r>
      <w:r>
        <w:fldChar w:fldCharType="end"/>
      </w:r>
      <w:r>
        <w:rPr>
          <w:szCs w:val="21"/>
        </w:rPr>
        <w:fldChar w:fldCharType="end"/>
      </w:r>
    </w:p>
    <w:p w14:paraId="7F51D269">
      <w:pPr>
        <w:pStyle w:val="24"/>
        <w:tabs>
          <w:tab w:val="right" w:leader="dot" w:pos="8306"/>
          <w:tab w:val="clear" w:pos="284"/>
          <w:tab w:val="clear" w:pos="709"/>
          <w:tab w:val="clear" w:pos="8296"/>
        </w:tabs>
      </w:pPr>
      <w:r>
        <w:rPr>
          <w:szCs w:val="21"/>
        </w:rPr>
        <w:fldChar w:fldCharType="begin"/>
      </w:r>
      <w:r>
        <w:rPr>
          <w:szCs w:val="21"/>
        </w:rPr>
        <w:instrText xml:space="preserve"> HYPERLINK \l _Toc8849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 </w:t>
      </w:r>
      <w:r>
        <w:rPr>
          <w:rFonts w:hint="eastAsia"/>
        </w:rPr>
        <w:t>采购</w:t>
      </w:r>
      <w:r>
        <w:rPr>
          <w:rFonts w:hint="eastAsia"/>
          <w:lang w:val="en-US" w:eastAsia="zh-CN"/>
        </w:rPr>
        <w:t>寻源</w:t>
      </w:r>
      <w:r>
        <w:tab/>
      </w:r>
      <w:r>
        <w:fldChar w:fldCharType="begin"/>
      </w:r>
      <w:r>
        <w:instrText xml:space="preserve"> PAGEREF _Toc8849 \h </w:instrText>
      </w:r>
      <w:r>
        <w:fldChar w:fldCharType="separate"/>
      </w:r>
      <w:r>
        <w:t>11</w:t>
      </w:r>
      <w:r>
        <w:fldChar w:fldCharType="end"/>
      </w:r>
      <w:r>
        <w:rPr>
          <w:szCs w:val="21"/>
        </w:rPr>
        <w:fldChar w:fldCharType="end"/>
      </w:r>
    </w:p>
    <w:p w14:paraId="330F114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_Toc17485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 </w:t>
      </w:r>
      <w:r>
        <w:rPr>
          <w:rFonts w:hint="eastAsia"/>
        </w:rPr>
        <w:t>招标</w:t>
      </w:r>
      <w:r>
        <w:rPr>
          <w:rFonts w:hint="eastAsia"/>
          <w:lang w:val="en-US" w:eastAsia="zh-CN"/>
        </w:rPr>
        <w:t>采购</w:t>
      </w:r>
      <w:r>
        <w:tab/>
      </w:r>
      <w:r>
        <w:fldChar w:fldCharType="begin"/>
      </w:r>
      <w:r>
        <w:instrText xml:space="preserve"> PAGEREF _Toc17485 \h </w:instrText>
      </w:r>
      <w:r>
        <w:fldChar w:fldCharType="separate"/>
      </w:r>
      <w:r>
        <w:t>12</w:t>
      </w:r>
      <w:r>
        <w:fldChar w:fldCharType="end"/>
      </w:r>
      <w:r>
        <w:rPr>
          <w:szCs w:val="21"/>
        </w:rPr>
        <w:fldChar w:fldCharType="end"/>
      </w:r>
    </w:p>
    <w:p w14:paraId="16F2C3BD">
      <w:pPr>
        <w:pStyle w:val="19"/>
        <w:tabs>
          <w:tab w:val="right" w:leader="dot" w:pos="8306"/>
          <w:tab w:val="clear" w:pos="1418"/>
          <w:tab w:val="clear" w:pos="1560"/>
          <w:tab w:val="clear" w:pos="8296"/>
        </w:tabs>
      </w:pPr>
      <w:r>
        <w:rPr>
          <w:szCs w:val="21"/>
        </w:rPr>
        <w:fldChar w:fldCharType="begin"/>
      </w:r>
      <w:r>
        <w:rPr>
          <w:szCs w:val="21"/>
        </w:rPr>
        <w:instrText xml:space="preserve"> HYPERLINK \l _Toc12571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3.1.1 </w:t>
      </w:r>
      <w:r>
        <w:rPr>
          <w:rFonts w:hint="eastAsia"/>
          <w:lang w:eastAsia="zh-CN"/>
        </w:rPr>
        <w:t>新增</w:t>
      </w:r>
      <w:r>
        <w:rPr>
          <w:rFonts w:hint="eastAsia"/>
          <w:lang w:val="en-US" w:eastAsia="zh-CN"/>
        </w:rPr>
        <w:t>立项</w:t>
      </w:r>
      <w:r>
        <w:tab/>
      </w:r>
      <w:r>
        <w:fldChar w:fldCharType="begin"/>
      </w:r>
      <w:r>
        <w:instrText xml:space="preserve"> PAGEREF _Toc12571 \h </w:instrText>
      </w:r>
      <w:r>
        <w:fldChar w:fldCharType="separate"/>
      </w:r>
      <w:r>
        <w:t>13</w:t>
      </w:r>
      <w:r>
        <w:fldChar w:fldCharType="end"/>
      </w:r>
      <w:r>
        <w:rPr>
          <w:szCs w:val="21"/>
        </w:rPr>
        <w:fldChar w:fldCharType="end"/>
      </w:r>
    </w:p>
    <w:p w14:paraId="563FE0B0">
      <w:pPr>
        <w:pStyle w:val="19"/>
        <w:tabs>
          <w:tab w:val="right" w:leader="dot" w:pos="8306"/>
          <w:tab w:val="clear" w:pos="1418"/>
          <w:tab w:val="clear" w:pos="1560"/>
          <w:tab w:val="clear" w:pos="8296"/>
        </w:tabs>
      </w:pPr>
      <w:r>
        <w:rPr>
          <w:szCs w:val="21"/>
        </w:rPr>
        <w:fldChar w:fldCharType="begin"/>
      </w:r>
      <w:r>
        <w:rPr>
          <w:szCs w:val="21"/>
        </w:rPr>
        <w:instrText xml:space="preserve"> HYPERLINK \l _Toc21213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3.1.2 </w:t>
      </w:r>
      <w:r>
        <w:rPr>
          <w:rFonts w:hint="eastAsia"/>
        </w:rPr>
        <w:t>查看</w:t>
      </w:r>
      <w:r>
        <w:rPr>
          <w:rFonts w:hint="eastAsia"/>
          <w:lang w:val="en-US" w:eastAsia="zh-CN"/>
        </w:rPr>
        <w:t>工作台</w:t>
      </w:r>
      <w:r>
        <w:tab/>
      </w:r>
      <w:r>
        <w:fldChar w:fldCharType="begin"/>
      </w:r>
      <w:r>
        <w:instrText xml:space="preserve"> PAGEREF _Toc21213 \h </w:instrText>
      </w:r>
      <w:r>
        <w:fldChar w:fldCharType="separate"/>
      </w:r>
      <w:r>
        <w:t>16</w:t>
      </w:r>
      <w:r>
        <w:fldChar w:fldCharType="end"/>
      </w:r>
      <w:r>
        <w:rPr>
          <w:szCs w:val="21"/>
        </w:rPr>
        <w:fldChar w:fldCharType="end"/>
      </w:r>
    </w:p>
    <w:p w14:paraId="2A3DFB3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_Toc23174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 </w:t>
      </w:r>
      <w:r>
        <w:rPr>
          <w:rFonts w:hint="eastAsia"/>
          <w:lang w:val="en-US" w:eastAsia="zh-CN"/>
        </w:rPr>
        <w:t>谈判采购/竞争性磋商</w:t>
      </w:r>
      <w:r>
        <w:tab/>
      </w:r>
      <w:r>
        <w:fldChar w:fldCharType="begin"/>
      </w:r>
      <w:r>
        <w:instrText xml:space="preserve"> PAGEREF _Toc23174 \h </w:instrText>
      </w:r>
      <w:r>
        <w:fldChar w:fldCharType="separate"/>
      </w:r>
      <w:r>
        <w:t>28</w:t>
      </w:r>
      <w:r>
        <w:fldChar w:fldCharType="end"/>
      </w:r>
      <w:r>
        <w:rPr>
          <w:szCs w:val="21"/>
        </w:rPr>
        <w:fldChar w:fldCharType="end"/>
      </w:r>
    </w:p>
    <w:p w14:paraId="0828DB33">
      <w:pPr>
        <w:pStyle w:val="19"/>
        <w:tabs>
          <w:tab w:val="right" w:leader="dot" w:pos="8306"/>
          <w:tab w:val="clear" w:pos="1418"/>
          <w:tab w:val="clear" w:pos="1560"/>
          <w:tab w:val="clear" w:pos="8296"/>
        </w:tabs>
      </w:pPr>
      <w:r>
        <w:rPr>
          <w:szCs w:val="21"/>
        </w:rPr>
        <w:fldChar w:fldCharType="begin"/>
      </w:r>
      <w:r>
        <w:rPr>
          <w:szCs w:val="21"/>
        </w:rPr>
        <w:instrText xml:space="preserve"> HYPERLINK \l _Toc19562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3.2.1 </w:t>
      </w:r>
      <w:r>
        <w:rPr>
          <w:rFonts w:hint="eastAsia"/>
          <w:lang w:eastAsia="zh-CN"/>
        </w:rPr>
        <w:t>新增</w:t>
      </w:r>
      <w:r>
        <w:rPr>
          <w:rFonts w:hint="eastAsia"/>
          <w:lang w:val="en-US" w:eastAsia="zh-CN"/>
        </w:rPr>
        <w:t>立项</w:t>
      </w:r>
      <w:r>
        <w:tab/>
      </w:r>
      <w:r>
        <w:fldChar w:fldCharType="begin"/>
      </w:r>
      <w:r>
        <w:instrText xml:space="preserve"> PAGEREF _Toc19562 \h </w:instrText>
      </w:r>
      <w:r>
        <w:fldChar w:fldCharType="separate"/>
      </w:r>
      <w:r>
        <w:t>29</w:t>
      </w:r>
      <w:r>
        <w:fldChar w:fldCharType="end"/>
      </w:r>
      <w:r>
        <w:rPr>
          <w:szCs w:val="21"/>
        </w:rPr>
        <w:fldChar w:fldCharType="end"/>
      </w:r>
    </w:p>
    <w:p w14:paraId="0D651F02">
      <w:pPr>
        <w:pStyle w:val="19"/>
        <w:tabs>
          <w:tab w:val="right" w:leader="dot" w:pos="8306"/>
          <w:tab w:val="clear" w:pos="1418"/>
          <w:tab w:val="clear" w:pos="1560"/>
          <w:tab w:val="clear" w:pos="8296"/>
        </w:tabs>
      </w:pPr>
      <w:r>
        <w:rPr>
          <w:szCs w:val="21"/>
        </w:rPr>
        <w:fldChar w:fldCharType="begin"/>
      </w:r>
      <w:r>
        <w:rPr>
          <w:szCs w:val="21"/>
        </w:rPr>
        <w:instrText xml:space="preserve"> HYPERLINK \l _Toc11537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3.2.2 </w:t>
      </w:r>
      <w:r>
        <w:rPr>
          <w:rFonts w:hint="eastAsia"/>
        </w:rPr>
        <w:t>查看</w:t>
      </w:r>
      <w:r>
        <w:rPr>
          <w:rFonts w:hint="eastAsia"/>
          <w:lang w:val="en-US" w:eastAsia="zh-CN"/>
        </w:rPr>
        <w:t>工作台</w:t>
      </w:r>
      <w:r>
        <w:tab/>
      </w:r>
      <w:r>
        <w:fldChar w:fldCharType="begin"/>
      </w:r>
      <w:r>
        <w:instrText xml:space="preserve"> PAGEREF _Toc11537 \h </w:instrText>
      </w:r>
      <w:r>
        <w:fldChar w:fldCharType="separate"/>
      </w:r>
      <w:r>
        <w:t>31</w:t>
      </w:r>
      <w:r>
        <w:fldChar w:fldCharType="end"/>
      </w:r>
      <w:r>
        <w:rPr>
          <w:szCs w:val="21"/>
        </w:rPr>
        <w:fldChar w:fldCharType="end"/>
      </w:r>
    </w:p>
    <w:p w14:paraId="5AD44C0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_Toc13655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 </w:t>
      </w:r>
      <w:r>
        <w:rPr>
          <w:rFonts w:hint="eastAsia" w:cstheme="majorBidi"/>
          <w:bCs/>
          <w:kern w:val="2"/>
          <w:szCs w:val="32"/>
          <w:lang w:val="en-US" w:eastAsia="zh-CN" w:bidi="ar-SA"/>
        </w:rPr>
        <w:t>询比采购</w:t>
      </w:r>
      <w:r>
        <w:tab/>
      </w:r>
      <w:r>
        <w:fldChar w:fldCharType="begin"/>
      </w:r>
      <w:r>
        <w:instrText xml:space="preserve"> PAGEREF _Toc13655 \h </w:instrText>
      </w:r>
      <w:r>
        <w:fldChar w:fldCharType="separate"/>
      </w:r>
      <w:r>
        <w:t>44</w:t>
      </w:r>
      <w:r>
        <w:fldChar w:fldCharType="end"/>
      </w:r>
      <w:r>
        <w:rPr>
          <w:szCs w:val="21"/>
        </w:rPr>
        <w:fldChar w:fldCharType="end"/>
      </w:r>
    </w:p>
    <w:p w14:paraId="2221639F">
      <w:pPr>
        <w:pStyle w:val="19"/>
        <w:tabs>
          <w:tab w:val="right" w:leader="dot" w:pos="8306"/>
          <w:tab w:val="clear" w:pos="1418"/>
          <w:tab w:val="clear" w:pos="1560"/>
          <w:tab w:val="clear" w:pos="8296"/>
        </w:tabs>
      </w:pPr>
      <w:r>
        <w:rPr>
          <w:szCs w:val="21"/>
        </w:rPr>
        <w:fldChar w:fldCharType="begin"/>
      </w:r>
      <w:r>
        <w:rPr>
          <w:szCs w:val="21"/>
        </w:rPr>
        <w:instrText xml:space="preserve"> HYPERLINK \l _Toc30276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3.3.1 </w:t>
      </w:r>
      <w:r>
        <w:rPr>
          <w:rFonts w:hint="eastAsia"/>
          <w:lang w:eastAsia="zh-CN"/>
        </w:rPr>
        <w:t>新增</w:t>
      </w:r>
      <w:r>
        <w:rPr>
          <w:rFonts w:hint="eastAsia"/>
          <w:lang w:val="en-US" w:eastAsia="zh-CN"/>
        </w:rPr>
        <w:t>立项</w:t>
      </w:r>
      <w:r>
        <w:tab/>
      </w:r>
      <w:r>
        <w:fldChar w:fldCharType="begin"/>
      </w:r>
      <w:r>
        <w:instrText xml:space="preserve"> PAGEREF _Toc30276 \h </w:instrText>
      </w:r>
      <w:r>
        <w:fldChar w:fldCharType="separate"/>
      </w:r>
      <w:r>
        <w:t>45</w:t>
      </w:r>
      <w:r>
        <w:fldChar w:fldCharType="end"/>
      </w:r>
      <w:r>
        <w:rPr>
          <w:szCs w:val="21"/>
        </w:rPr>
        <w:fldChar w:fldCharType="end"/>
      </w:r>
    </w:p>
    <w:p w14:paraId="6599F18A">
      <w:pPr>
        <w:pStyle w:val="19"/>
        <w:tabs>
          <w:tab w:val="right" w:leader="dot" w:pos="8306"/>
          <w:tab w:val="clear" w:pos="1418"/>
          <w:tab w:val="clear" w:pos="1560"/>
          <w:tab w:val="clear" w:pos="8296"/>
        </w:tabs>
      </w:pPr>
      <w:r>
        <w:rPr>
          <w:szCs w:val="21"/>
        </w:rPr>
        <w:fldChar w:fldCharType="begin"/>
      </w:r>
      <w:r>
        <w:rPr>
          <w:szCs w:val="21"/>
        </w:rPr>
        <w:instrText xml:space="preserve"> HYPERLINK \l _Toc23795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3.3.2 </w:t>
      </w:r>
      <w:r>
        <w:rPr>
          <w:rFonts w:hint="eastAsia"/>
        </w:rPr>
        <w:t>查看</w:t>
      </w:r>
      <w:r>
        <w:rPr>
          <w:rFonts w:hint="eastAsia"/>
          <w:lang w:val="en-US" w:eastAsia="zh-CN"/>
        </w:rPr>
        <w:t>工作台</w:t>
      </w:r>
      <w:r>
        <w:tab/>
      </w:r>
      <w:r>
        <w:fldChar w:fldCharType="begin"/>
      </w:r>
      <w:r>
        <w:instrText xml:space="preserve"> PAGEREF _Toc23795 \h </w:instrText>
      </w:r>
      <w:r>
        <w:fldChar w:fldCharType="separate"/>
      </w:r>
      <w:r>
        <w:t>47</w:t>
      </w:r>
      <w:r>
        <w:fldChar w:fldCharType="end"/>
      </w:r>
      <w:r>
        <w:rPr>
          <w:szCs w:val="21"/>
        </w:rPr>
        <w:fldChar w:fldCharType="end"/>
      </w:r>
    </w:p>
    <w:p w14:paraId="1B214E7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_Toc18547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3.4 </w:t>
      </w:r>
      <w:r>
        <w:rPr>
          <w:rFonts w:hint="eastAsia" w:cstheme="majorBidi"/>
          <w:bCs/>
          <w:kern w:val="2"/>
          <w:szCs w:val="32"/>
          <w:lang w:val="en-US" w:eastAsia="zh-CN" w:bidi="ar-SA"/>
        </w:rPr>
        <w:t>竞价采购</w:t>
      </w:r>
      <w:r>
        <w:tab/>
      </w:r>
      <w:r>
        <w:fldChar w:fldCharType="begin"/>
      </w:r>
      <w:r>
        <w:instrText xml:space="preserve"> PAGEREF _Toc18547 \h </w:instrText>
      </w:r>
      <w:r>
        <w:fldChar w:fldCharType="separate"/>
      </w:r>
      <w:r>
        <w:t>60</w:t>
      </w:r>
      <w:r>
        <w:fldChar w:fldCharType="end"/>
      </w:r>
      <w:r>
        <w:rPr>
          <w:szCs w:val="21"/>
        </w:rPr>
        <w:fldChar w:fldCharType="end"/>
      </w:r>
    </w:p>
    <w:p w14:paraId="0EDB969F">
      <w:pPr>
        <w:pStyle w:val="19"/>
        <w:tabs>
          <w:tab w:val="right" w:leader="dot" w:pos="8306"/>
          <w:tab w:val="clear" w:pos="1418"/>
          <w:tab w:val="clear" w:pos="1560"/>
          <w:tab w:val="clear" w:pos="8296"/>
        </w:tabs>
      </w:pPr>
      <w:r>
        <w:rPr>
          <w:szCs w:val="21"/>
        </w:rPr>
        <w:fldChar w:fldCharType="begin"/>
      </w:r>
      <w:r>
        <w:rPr>
          <w:szCs w:val="21"/>
        </w:rPr>
        <w:instrText xml:space="preserve"> HYPERLINK \l _Toc4987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3.4.1 </w:t>
      </w:r>
      <w:r>
        <w:rPr>
          <w:rFonts w:hint="eastAsia"/>
          <w:lang w:eastAsia="zh-CN"/>
        </w:rPr>
        <w:t>新增</w:t>
      </w:r>
      <w:r>
        <w:rPr>
          <w:rFonts w:hint="eastAsia"/>
          <w:lang w:val="en-US" w:eastAsia="zh-CN"/>
        </w:rPr>
        <w:t>立项</w:t>
      </w:r>
      <w:r>
        <w:tab/>
      </w:r>
      <w:r>
        <w:fldChar w:fldCharType="begin"/>
      </w:r>
      <w:r>
        <w:instrText xml:space="preserve"> PAGEREF _Toc4987 \h </w:instrText>
      </w:r>
      <w:r>
        <w:fldChar w:fldCharType="separate"/>
      </w:r>
      <w:r>
        <w:t>61</w:t>
      </w:r>
      <w:r>
        <w:fldChar w:fldCharType="end"/>
      </w:r>
      <w:r>
        <w:rPr>
          <w:szCs w:val="21"/>
        </w:rPr>
        <w:fldChar w:fldCharType="end"/>
      </w:r>
    </w:p>
    <w:p w14:paraId="17E59D6E">
      <w:pPr>
        <w:pStyle w:val="19"/>
        <w:tabs>
          <w:tab w:val="right" w:leader="dot" w:pos="8306"/>
          <w:tab w:val="clear" w:pos="1418"/>
          <w:tab w:val="clear" w:pos="1560"/>
          <w:tab w:val="clear" w:pos="8296"/>
        </w:tabs>
      </w:pPr>
      <w:r>
        <w:rPr>
          <w:szCs w:val="21"/>
        </w:rPr>
        <w:fldChar w:fldCharType="begin"/>
      </w:r>
      <w:r>
        <w:rPr>
          <w:szCs w:val="21"/>
        </w:rPr>
        <w:instrText xml:space="preserve"> HYPERLINK \l _Toc1340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3.4.2 </w:t>
      </w:r>
      <w:r>
        <w:rPr>
          <w:rFonts w:hint="eastAsia"/>
        </w:rPr>
        <w:t>查看</w:t>
      </w:r>
      <w:r>
        <w:rPr>
          <w:rFonts w:hint="eastAsia"/>
          <w:lang w:val="en-US" w:eastAsia="zh-CN"/>
        </w:rPr>
        <w:t>工作台</w:t>
      </w:r>
      <w:r>
        <w:tab/>
      </w:r>
      <w:r>
        <w:fldChar w:fldCharType="begin"/>
      </w:r>
      <w:r>
        <w:instrText xml:space="preserve"> PAGEREF _Toc1340 \h </w:instrText>
      </w:r>
      <w:r>
        <w:fldChar w:fldCharType="separate"/>
      </w:r>
      <w:r>
        <w:t>63</w:t>
      </w:r>
      <w:r>
        <w:fldChar w:fldCharType="end"/>
      </w:r>
      <w:r>
        <w:rPr>
          <w:szCs w:val="21"/>
        </w:rPr>
        <w:fldChar w:fldCharType="end"/>
      </w:r>
    </w:p>
    <w:p w14:paraId="50FC358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_Toc1314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 </w:t>
      </w:r>
      <w:r>
        <w:rPr>
          <w:rFonts w:hint="eastAsia" w:cstheme="majorBidi"/>
          <w:bCs/>
          <w:kern w:val="2"/>
          <w:szCs w:val="32"/>
          <w:lang w:val="en-US" w:eastAsia="zh-CN" w:bidi="ar-SA"/>
        </w:rPr>
        <w:t>直接采购</w:t>
      </w:r>
      <w:r>
        <w:tab/>
      </w:r>
      <w:r>
        <w:fldChar w:fldCharType="begin"/>
      </w:r>
      <w:r>
        <w:instrText xml:space="preserve"> PAGEREF _Toc1314 \h </w:instrText>
      </w:r>
      <w:r>
        <w:fldChar w:fldCharType="separate"/>
      </w:r>
      <w:r>
        <w:t>67</w:t>
      </w:r>
      <w:r>
        <w:fldChar w:fldCharType="end"/>
      </w:r>
      <w:r>
        <w:rPr>
          <w:szCs w:val="21"/>
        </w:rPr>
        <w:fldChar w:fldCharType="end"/>
      </w:r>
    </w:p>
    <w:p w14:paraId="142EF69E">
      <w:pPr>
        <w:pStyle w:val="19"/>
        <w:tabs>
          <w:tab w:val="right" w:leader="dot" w:pos="8306"/>
          <w:tab w:val="clear" w:pos="1418"/>
          <w:tab w:val="clear" w:pos="1560"/>
          <w:tab w:val="clear" w:pos="8296"/>
        </w:tabs>
      </w:pPr>
      <w:r>
        <w:rPr>
          <w:szCs w:val="21"/>
        </w:rPr>
        <w:fldChar w:fldCharType="begin"/>
      </w:r>
      <w:r>
        <w:rPr>
          <w:szCs w:val="21"/>
        </w:rPr>
        <w:instrText xml:space="preserve"> HYPERLINK \l _Toc23780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3.5.1 </w:t>
      </w:r>
      <w:r>
        <w:rPr>
          <w:rFonts w:hint="eastAsia"/>
          <w:lang w:eastAsia="zh-CN"/>
        </w:rPr>
        <w:t>新增</w:t>
      </w:r>
      <w:r>
        <w:rPr>
          <w:rFonts w:hint="eastAsia"/>
          <w:lang w:val="en-US" w:eastAsia="zh-CN"/>
        </w:rPr>
        <w:t>立项</w:t>
      </w:r>
      <w:r>
        <w:tab/>
      </w:r>
      <w:r>
        <w:fldChar w:fldCharType="begin"/>
      </w:r>
      <w:r>
        <w:instrText xml:space="preserve"> PAGEREF _Toc23780 \h </w:instrText>
      </w:r>
      <w:r>
        <w:fldChar w:fldCharType="separate"/>
      </w:r>
      <w:r>
        <w:t>68</w:t>
      </w:r>
      <w:r>
        <w:fldChar w:fldCharType="end"/>
      </w:r>
      <w:r>
        <w:rPr>
          <w:szCs w:val="21"/>
        </w:rPr>
        <w:fldChar w:fldCharType="end"/>
      </w:r>
    </w:p>
    <w:p w14:paraId="3B8C9CA5">
      <w:pPr>
        <w:pStyle w:val="19"/>
        <w:tabs>
          <w:tab w:val="right" w:leader="dot" w:pos="8306"/>
          <w:tab w:val="clear" w:pos="1418"/>
          <w:tab w:val="clear" w:pos="1560"/>
          <w:tab w:val="clear" w:pos="8296"/>
        </w:tabs>
      </w:pPr>
      <w:r>
        <w:rPr>
          <w:szCs w:val="21"/>
        </w:rPr>
        <w:fldChar w:fldCharType="begin"/>
      </w:r>
      <w:r>
        <w:rPr>
          <w:szCs w:val="21"/>
        </w:rPr>
        <w:instrText xml:space="preserve"> HYPERLINK \l _Toc2671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3.5.2 </w:t>
      </w:r>
      <w:r>
        <w:rPr>
          <w:rFonts w:hint="eastAsia"/>
        </w:rPr>
        <w:t>查看</w:t>
      </w:r>
      <w:r>
        <w:rPr>
          <w:rFonts w:hint="eastAsia"/>
          <w:lang w:val="en-US" w:eastAsia="zh-CN"/>
        </w:rPr>
        <w:t>工作台</w:t>
      </w:r>
      <w:r>
        <w:tab/>
      </w:r>
      <w:r>
        <w:fldChar w:fldCharType="begin"/>
      </w:r>
      <w:r>
        <w:instrText xml:space="preserve"> PAGEREF _Toc2671 \h </w:instrText>
      </w:r>
      <w:r>
        <w:fldChar w:fldCharType="separate"/>
      </w:r>
      <w:r>
        <w:t>70</w:t>
      </w:r>
      <w:r>
        <w:fldChar w:fldCharType="end"/>
      </w:r>
      <w:r>
        <w:rPr>
          <w:szCs w:val="21"/>
        </w:rPr>
        <w:fldChar w:fldCharType="end"/>
      </w:r>
    </w:p>
    <w:p w14:paraId="5C18A60F">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_Toc29131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3.6 </w:t>
      </w:r>
      <w:r>
        <w:rPr>
          <w:rFonts w:hint="eastAsia" w:cstheme="majorBidi"/>
          <w:bCs/>
          <w:kern w:val="2"/>
          <w:szCs w:val="32"/>
          <w:lang w:val="en-US" w:eastAsia="zh-CN" w:bidi="ar-SA"/>
        </w:rPr>
        <w:t>资格审查</w:t>
      </w:r>
      <w:r>
        <w:tab/>
      </w:r>
      <w:r>
        <w:fldChar w:fldCharType="begin"/>
      </w:r>
      <w:r>
        <w:instrText xml:space="preserve"> PAGEREF _Toc29131 \h </w:instrText>
      </w:r>
      <w:r>
        <w:fldChar w:fldCharType="separate"/>
      </w:r>
      <w:r>
        <w:t>76</w:t>
      </w:r>
      <w:r>
        <w:fldChar w:fldCharType="end"/>
      </w:r>
      <w:r>
        <w:rPr>
          <w:szCs w:val="21"/>
        </w:rPr>
        <w:fldChar w:fldCharType="end"/>
      </w:r>
    </w:p>
    <w:p w14:paraId="33CA0D7E">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_Toc111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 </w:t>
      </w:r>
      <w:r>
        <w:rPr>
          <w:rFonts w:hint="eastAsia" w:cstheme="majorBidi"/>
          <w:bCs/>
          <w:kern w:val="2"/>
          <w:szCs w:val="32"/>
          <w:lang w:val="en-US" w:eastAsia="zh-CN" w:bidi="ar-SA"/>
        </w:rPr>
        <w:t>答疑澄清</w:t>
      </w:r>
      <w:r>
        <w:tab/>
      </w:r>
      <w:r>
        <w:fldChar w:fldCharType="begin"/>
      </w:r>
      <w:r>
        <w:instrText xml:space="preserve"> PAGEREF _Toc111 \h </w:instrText>
      </w:r>
      <w:r>
        <w:fldChar w:fldCharType="separate"/>
      </w:r>
      <w:r>
        <w:t>78</w:t>
      </w:r>
      <w:r>
        <w:fldChar w:fldCharType="end"/>
      </w:r>
      <w:r>
        <w:rPr>
          <w:szCs w:val="21"/>
        </w:rPr>
        <w:fldChar w:fldCharType="end"/>
      </w:r>
    </w:p>
    <w:p w14:paraId="7FBA2A88">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_Toc2124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 </w:t>
      </w:r>
      <w:r>
        <w:rPr>
          <w:rFonts w:hint="eastAsia" w:cstheme="majorBidi"/>
          <w:bCs/>
          <w:kern w:val="2"/>
          <w:szCs w:val="32"/>
          <w:lang w:val="en-US" w:eastAsia="zh-CN" w:bidi="ar-SA"/>
        </w:rPr>
        <w:t>提问</w:t>
      </w:r>
      <w:r>
        <w:tab/>
      </w:r>
      <w:r>
        <w:fldChar w:fldCharType="begin"/>
      </w:r>
      <w:r>
        <w:instrText xml:space="preserve"> PAGEREF _Toc2124 \h </w:instrText>
      </w:r>
      <w:r>
        <w:fldChar w:fldCharType="separate"/>
      </w:r>
      <w:r>
        <w:t>81</w:t>
      </w:r>
      <w:r>
        <w:fldChar w:fldCharType="end"/>
      </w:r>
      <w:r>
        <w:rPr>
          <w:szCs w:val="21"/>
        </w:rPr>
        <w:fldChar w:fldCharType="end"/>
      </w:r>
    </w:p>
    <w:p w14:paraId="6852F9FD">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_Toc3978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3.9 </w:t>
      </w:r>
      <w:r>
        <w:rPr>
          <w:rFonts w:hint="eastAsia" w:cstheme="majorBidi"/>
          <w:bCs/>
          <w:kern w:val="2"/>
          <w:szCs w:val="32"/>
          <w:lang w:val="en-US" w:eastAsia="zh-CN" w:bidi="ar-SA"/>
        </w:rPr>
        <w:t>异议</w:t>
      </w:r>
      <w:r>
        <w:tab/>
      </w:r>
      <w:r>
        <w:fldChar w:fldCharType="begin"/>
      </w:r>
      <w:r>
        <w:instrText xml:space="preserve"> PAGEREF _Toc3978 \h </w:instrText>
      </w:r>
      <w:r>
        <w:fldChar w:fldCharType="separate"/>
      </w:r>
      <w:r>
        <w:t>83</w:t>
      </w:r>
      <w:r>
        <w:fldChar w:fldCharType="end"/>
      </w:r>
      <w:r>
        <w:rPr>
          <w:szCs w:val="21"/>
        </w:rPr>
        <w:fldChar w:fldCharType="end"/>
      </w:r>
    </w:p>
    <w:p w14:paraId="66A11455">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_Toc11967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3.10 </w:t>
      </w:r>
      <w:r>
        <w:rPr>
          <w:rFonts w:hint="eastAsia" w:cstheme="majorBidi"/>
          <w:bCs/>
          <w:kern w:val="2"/>
          <w:szCs w:val="32"/>
          <w:lang w:val="en-US" w:eastAsia="zh-CN" w:bidi="ar-SA"/>
        </w:rPr>
        <w:t>投诉</w:t>
      </w:r>
      <w:r>
        <w:tab/>
      </w:r>
      <w:r>
        <w:fldChar w:fldCharType="begin"/>
      </w:r>
      <w:r>
        <w:instrText xml:space="preserve"> PAGEREF _Toc11967 \h </w:instrText>
      </w:r>
      <w:r>
        <w:fldChar w:fldCharType="separate"/>
      </w:r>
      <w:r>
        <w:t>85</w:t>
      </w:r>
      <w:r>
        <w:fldChar w:fldCharType="end"/>
      </w:r>
      <w:r>
        <w:rPr>
          <w:szCs w:val="21"/>
        </w:rPr>
        <w:fldChar w:fldCharType="end"/>
      </w:r>
    </w:p>
    <w:p w14:paraId="6B69AD1A">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_Toc15876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3.11 </w:t>
      </w:r>
      <w:r>
        <w:rPr>
          <w:rFonts w:hint="eastAsia" w:cstheme="majorBidi"/>
          <w:bCs/>
          <w:kern w:val="2"/>
          <w:szCs w:val="32"/>
          <w:lang w:val="en-US" w:eastAsia="zh-CN" w:bidi="ar-SA"/>
        </w:rPr>
        <w:t>采购异常</w:t>
      </w:r>
      <w:r>
        <w:tab/>
      </w:r>
      <w:r>
        <w:fldChar w:fldCharType="begin"/>
      </w:r>
      <w:r>
        <w:instrText xml:space="preserve"> PAGEREF _Toc15876 \h </w:instrText>
      </w:r>
      <w:r>
        <w:fldChar w:fldCharType="separate"/>
      </w:r>
      <w:r>
        <w:t>87</w:t>
      </w:r>
      <w:r>
        <w:fldChar w:fldCharType="end"/>
      </w:r>
      <w:r>
        <w:rPr>
          <w:szCs w:val="21"/>
        </w:rPr>
        <w:fldChar w:fldCharType="end"/>
      </w:r>
    </w:p>
    <w:p w14:paraId="4053D3EC">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_Toc26237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3.12 </w:t>
      </w:r>
      <w:r>
        <w:rPr>
          <w:rFonts w:hint="eastAsia" w:ascii="Times New Roman" w:hAnsi="Times New Roman" w:eastAsia="仿宋" w:cstheme="majorBidi"/>
          <w:bCs/>
          <w:kern w:val="2"/>
          <w:szCs w:val="32"/>
          <w:lang w:val="en-US" w:eastAsia="zh-CN" w:bidi="ar-SA"/>
        </w:rPr>
        <w:t>采购评价</w:t>
      </w:r>
      <w:r>
        <w:tab/>
      </w:r>
      <w:r>
        <w:fldChar w:fldCharType="begin"/>
      </w:r>
      <w:r>
        <w:instrText xml:space="preserve"> PAGEREF _Toc26237 \h </w:instrText>
      </w:r>
      <w:r>
        <w:fldChar w:fldCharType="separate"/>
      </w:r>
      <w:r>
        <w:t>89</w:t>
      </w:r>
      <w:r>
        <w:fldChar w:fldCharType="end"/>
      </w:r>
      <w:r>
        <w:rPr>
          <w:szCs w:val="21"/>
        </w:rPr>
        <w:fldChar w:fldCharType="end"/>
      </w:r>
    </w:p>
    <w:p w14:paraId="15656B23">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_Toc21351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3.13 </w:t>
      </w:r>
      <w:r>
        <w:rPr>
          <w:rFonts w:hint="eastAsia" w:ascii="Times New Roman" w:hAnsi="Times New Roman" w:eastAsia="仿宋" w:cstheme="majorBidi"/>
          <w:bCs/>
          <w:i w:val="0"/>
          <w:iCs w:val="0"/>
          <w:caps w:val="0"/>
          <w:spacing w:val="0"/>
          <w:kern w:val="2"/>
          <w:szCs w:val="32"/>
          <w:shd w:val="clear"/>
        </w:rPr>
        <w:t>招标控制价</w:t>
      </w:r>
      <w:r>
        <w:tab/>
      </w:r>
      <w:r>
        <w:fldChar w:fldCharType="begin"/>
      </w:r>
      <w:r>
        <w:instrText xml:space="preserve"> PAGEREF _Toc21351 \h </w:instrText>
      </w:r>
      <w:r>
        <w:fldChar w:fldCharType="separate"/>
      </w:r>
      <w:r>
        <w:t>90</w:t>
      </w:r>
      <w:r>
        <w:fldChar w:fldCharType="end"/>
      </w:r>
      <w:r>
        <w:rPr>
          <w:szCs w:val="21"/>
        </w:rPr>
        <w:fldChar w:fldCharType="end"/>
      </w:r>
    </w:p>
    <w:p w14:paraId="6462B103">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_Toc24087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3.14 </w:t>
      </w:r>
      <w:r>
        <w:rPr>
          <w:rFonts w:hint="eastAsia" w:ascii="Times New Roman" w:hAnsi="Times New Roman" w:eastAsia="仿宋" w:cstheme="majorBidi"/>
          <w:bCs/>
          <w:kern w:val="2"/>
          <w:szCs w:val="32"/>
          <w:lang w:val="en-US" w:eastAsia="zh-CN" w:bidi="ar-SA"/>
        </w:rPr>
        <w:t>项目归档</w:t>
      </w:r>
      <w:r>
        <w:tab/>
      </w:r>
      <w:r>
        <w:fldChar w:fldCharType="begin"/>
      </w:r>
      <w:r>
        <w:instrText xml:space="preserve"> PAGEREF _Toc24087 \h </w:instrText>
      </w:r>
      <w:r>
        <w:fldChar w:fldCharType="separate"/>
      </w:r>
      <w:r>
        <w:t>93</w:t>
      </w:r>
      <w:r>
        <w:fldChar w:fldCharType="end"/>
      </w:r>
      <w:r>
        <w:rPr>
          <w:szCs w:val="21"/>
        </w:rPr>
        <w:fldChar w:fldCharType="end"/>
      </w:r>
    </w:p>
    <w:p w14:paraId="4C382DCC">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_Toc31857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3.15 </w:t>
      </w:r>
      <w:r>
        <w:rPr>
          <w:rFonts w:hint="eastAsia" w:ascii="Times New Roman" w:hAnsi="Times New Roman" w:eastAsia="仿宋" w:cstheme="majorBidi"/>
          <w:bCs/>
          <w:kern w:val="2"/>
          <w:szCs w:val="32"/>
          <w:lang w:val="en-US" w:eastAsia="zh-CN" w:bidi="ar-SA"/>
        </w:rPr>
        <w:t>我的项目</w:t>
      </w:r>
      <w:r>
        <w:tab/>
      </w:r>
      <w:r>
        <w:fldChar w:fldCharType="begin"/>
      </w:r>
      <w:r>
        <w:instrText xml:space="preserve"> PAGEREF _Toc31857 \h </w:instrText>
      </w:r>
      <w:r>
        <w:fldChar w:fldCharType="separate"/>
      </w:r>
      <w:r>
        <w:t>94</w:t>
      </w:r>
      <w:r>
        <w:fldChar w:fldCharType="end"/>
      </w:r>
      <w:r>
        <w:rPr>
          <w:szCs w:val="21"/>
        </w:rPr>
        <w:fldChar w:fldCharType="end"/>
      </w:r>
    </w:p>
    <w:p w14:paraId="0D79F42F">
      <w:pPr>
        <w:spacing w:after="156"/>
        <w:ind w:firstLine="0" w:firstLineChars="0"/>
        <w:rPr>
          <w:sz w:val="21"/>
          <w:szCs w:val="21"/>
        </w:rPr>
      </w:pPr>
      <w:r>
        <w:rPr>
          <w:szCs w:val="21"/>
        </w:rPr>
        <w:fldChar w:fldCharType="end"/>
      </w:r>
    </w:p>
    <w:p w14:paraId="60631773">
      <w:pPr>
        <w:spacing w:after="156"/>
        <w:ind w:firstLine="420"/>
        <w:rPr>
          <w:sz w:val="21"/>
          <w:szCs w:val="21"/>
        </w:rPr>
        <w:sectPr>
          <w:headerReference r:id="rId5" w:type="default"/>
          <w:footerReference r:id="rId6" w:type="default"/>
          <w:pgSz w:w="11906" w:h="16838"/>
          <w:pgMar w:top="1440" w:right="1800" w:bottom="1440" w:left="1800" w:header="851" w:footer="992" w:gutter="0"/>
          <w:pgNumType w:fmt="upperRoman" w:start="1"/>
          <w:cols w:space="425" w:num="1"/>
          <w:docGrid w:type="lines" w:linePitch="312" w:charSpace="0"/>
        </w:sectPr>
      </w:pPr>
    </w:p>
    <w:p w14:paraId="08FFEEF3">
      <w:pPr>
        <w:pStyle w:val="5"/>
        <w:ind w:left="533" w:hanging="533"/>
      </w:pPr>
      <w:bookmarkStart w:id="0" w:name="_Toc2743"/>
      <w:bookmarkStart w:id="1" w:name="_Toc3212"/>
      <w:bookmarkStart w:id="2" w:name="_Toc8998"/>
      <w:bookmarkStart w:id="3" w:name="_Toc8044706"/>
      <w:r>
        <w:t>系统界面</w:t>
      </w:r>
      <w:bookmarkEnd w:id="0"/>
      <w:bookmarkEnd w:id="1"/>
      <w:bookmarkEnd w:id="2"/>
    </w:p>
    <w:p w14:paraId="1976963C">
      <w:pPr>
        <w:pStyle w:val="6"/>
      </w:pPr>
      <w:bookmarkStart w:id="4" w:name="_Toc9470"/>
      <w:bookmarkStart w:id="5" w:name="_Toc28489"/>
      <w:bookmarkStart w:id="6" w:name="_Toc3721"/>
      <w:r>
        <w:rPr>
          <w:rFonts w:hint="eastAsia"/>
        </w:rPr>
        <w:t>注册</w:t>
      </w:r>
      <w:bookmarkEnd w:id="4"/>
      <w:bookmarkEnd w:id="5"/>
      <w:bookmarkEnd w:id="6"/>
    </w:p>
    <w:p w14:paraId="2E994997">
      <w:pPr>
        <w:spacing w:after="0"/>
        <w:ind w:firstLine="480"/>
        <w:rPr>
          <w:rFonts w:hint="eastAsia"/>
        </w:rPr>
      </w:pPr>
      <w:r>
        <w:rPr>
          <w:rFonts w:hint="eastAsia"/>
        </w:rPr>
        <w:t>打开浏览器，</w:t>
      </w:r>
      <w:r>
        <w:t>输入</w:t>
      </w:r>
      <w:r>
        <w:rPr>
          <w:rFonts w:hint="eastAsia"/>
          <w:lang w:eastAsia="zh-CN"/>
        </w:rPr>
        <w:t>：</w:t>
      </w:r>
      <w:r>
        <w:rPr>
          <w:rFonts w:hint="eastAsia"/>
        </w:rPr>
        <w:t>https://szljygjypt.etrading.cn/</w:t>
      </w:r>
      <w:r>
        <w:rPr>
          <w:rFonts w:hint="eastAsia"/>
          <w:lang w:eastAsia="zh-CN"/>
        </w:rPr>
        <w:t>，</w:t>
      </w:r>
      <w:r>
        <w:rPr>
          <w:rFonts w:hint="eastAsia"/>
        </w:rPr>
        <w:t>点击</w:t>
      </w:r>
      <w:r>
        <w:rPr>
          <w:rFonts w:hint="eastAsia"/>
          <w:lang w:eastAsia="zh-CN"/>
        </w:rPr>
        <w:t>【</w:t>
      </w:r>
      <w:r>
        <w:rPr>
          <w:rFonts w:hint="eastAsia"/>
          <w:lang w:val="en-US" w:eastAsia="zh-CN"/>
        </w:rPr>
        <w:t>招标代理】后点击二维码下</w:t>
      </w:r>
      <w:r>
        <w:t>【</w:t>
      </w:r>
      <w:r>
        <w:rPr>
          <w:rFonts w:hint="eastAsia"/>
          <w:lang w:val="en-US" w:eastAsia="zh-CN"/>
        </w:rPr>
        <w:t>免费</w:t>
      </w:r>
      <w:r>
        <w:t>注册】按钮</w:t>
      </w:r>
      <w:r>
        <w:rPr>
          <w:rFonts w:hint="eastAsia"/>
        </w:rPr>
        <w:t>，如下图：</w:t>
      </w:r>
    </w:p>
    <w:p w14:paraId="0F128FE3">
      <w:pPr>
        <w:pStyle w:val="2"/>
        <w:ind w:left="0" w:leftChars="0" w:firstLine="0" w:firstLineChars="0"/>
        <w:jc w:val="center"/>
        <w:rPr>
          <w:rFonts w:hint="eastAsia"/>
        </w:rPr>
      </w:pPr>
      <w:r>
        <w:drawing>
          <wp:inline distT="0" distB="0" distL="114300" distR="114300">
            <wp:extent cx="5307965" cy="2604770"/>
            <wp:effectExtent l="0" t="0" r="10795" b="127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
                    <a:stretch>
                      <a:fillRect/>
                    </a:stretch>
                  </pic:blipFill>
                  <pic:spPr>
                    <a:xfrm>
                      <a:off x="0" y="0"/>
                      <a:ext cx="5307965" cy="2604770"/>
                    </a:xfrm>
                    <a:prstGeom prst="rect">
                      <a:avLst/>
                    </a:prstGeom>
                    <a:noFill/>
                    <a:ln>
                      <a:noFill/>
                    </a:ln>
                  </pic:spPr>
                </pic:pic>
              </a:graphicData>
            </a:graphic>
          </wp:inline>
        </w:drawing>
      </w:r>
    </w:p>
    <w:p w14:paraId="0183477E">
      <w:pPr>
        <w:ind w:left="0" w:leftChars="0" w:firstLine="0" w:firstLineChars="0"/>
        <w:jc w:val="center"/>
      </w:pPr>
      <w:r>
        <w:drawing>
          <wp:inline distT="0" distB="0" distL="114300" distR="114300">
            <wp:extent cx="5334000" cy="2617470"/>
            <wp:effectExtent l="0" t="0" r="0" b="381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2"/>
                    <a:stretch>
                      <a:fillRect/>
                    </a:stretch>
                  </pic:blipFill>
                  <pic:spPr>
                    <a:xfrm>
                      <a:off x="0" y="0"/>
                      <a:ext cx="5334000" cy="2617470"/>
                    </a:xfrm>
                    <a:prstGeom prst="rect">
                      <a:avLst/>
                    </a:prstGeom>
                    <a:noFill/>
                    <a:ln>
                      <a:noFill/>
                    </a:ln>
                  </pic:spPr>
                </pic:pic>
              </a:graphicData>
            </a:graphic>
          </wp:inline>
        </w:drawing>
      </w:r>
    </w:p>
    <w:p w14:paraId="41D92B6E">
      <w:pPr>
        <w:ind w:firstLine="480"/>
      </w:pPr>
      <w:r>
        <w:rPr>
          <w:rFonts w:hint="eastAsia"/>
          <w:lang w:val="en-US" w:eastAsia="zh-CN"/>
        </w:rPr>
        <w:t>根据需求选择代理身份</w:t>
      </w:r>
      <w:r>
        <w:rPr>
          <w:rFonts w:hint="eastAsia" w:eastAsia="仿宋"/>
          <w:lang w:eastAsia="zh-CN"/>
        </w:rPr>
        <w:t>（</w:t>
      </w:r>
      <w:r>
        <w:rPr>
          <w:rFonts w:hint="eastAsia" w:ascii="仿宋_GB2312" w:eastAsia="仿宋"/>
          <w:lang w:val="en-US" w:eastAsia="zh-CN"/>
        </w:rPr>
        <w:t>支持选择多个身份），填写</w:t>
      </w:r>
      <w:r>
        <w:rPr>
          <w:rFonts w:hint="eastAsia"/>
        </w:rPr>
        <w:t>手机号码、</w:t>
      </w:r>
      <w:r>
        <w:rPr>
          <w:rFonts w:hint="eastAsia" w:ascii="仿宋_GB2312" w:eastAsia="仿宋"/>
          <w:lang w:val="en-US" w:eastAsia="zh-CN"/>
        </w:rPr>
        <w:t>密码</w:t>
      </w:r>
      <w:r>
        <w:rPr>
          <w:rFonts w:hint="eastAsia"/>
        </w:rPr>
        <w:t>等信息，并通过手机验证码的方式进行注册验证</w:t>
      </w:r>
      <w:r>
        <w:rPr>
          <w:rFonts w:hint="eastAsia" w:eastAsia="仿宋"/>
          <w:lang w:eastAsia="zh-CN"/>
        </w:rPr>
        <w:t>，</w:t>
      </w:r>
      <w:r>
        <w:rPr>
          <w:rFonts w:hint="eastAsia" w:ascii="仿宋_GB2312" w:eastAsia="仿宋"/>
          <w:lang w:val="en-US" w:eastAsia="zh-CN"/>
        </w:rPr>
        <w:t>如下图：</w:t>
      </w:r>
    </w:p>
    <w:p w14:paraId="092DE4DD">
      <w:pPr>
        <w:ind w:left="0" w:leftChars="0" w:firstLine="0" w:firstLineChars="0"/>
        <w:jc w:val="center"/>
      </w:pPr>
      <w:r>
        <w:drawing>
          <wp:inline distT="0" distB="0" distL="114300" distR="114300">
            <wp:extent cx="5333365" cy="2616835"/>
            <wp:effectExtent l="0" t="0" r="635" b="444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3"/>
                    <a:stretch>
                      <a:fillRect/>
                    </a:stretch>
                  </pic:blipFill>
                  <pic:spPr>
                    <a:xfrm>
                      <a:off x="0" y="0"/>
                      <a:ext cx="5333365" cy="2616835"/>
                    </a:xfrm>
                    <a:prstGeom prst="rect">
                      <a:avLst/>
                    </a:prstGeom>
                    <a:noFill/>
                    <a:ln>
                      <a:noFill/>
                    </a:ln>
                  </pic:spPr>
                </pic:pic>
              </a:graphicData>
            </a:graphic>
          </wp:inline>
        </w:drawing>
      </w:r>
    </w:p>
    <w:p w14:paraId="26461787">
      <w:pPr>
        <w:ind w:firstLine="480" w:firstLineChars="200"/>
        <w:jc w:val="both"/>
        <w:rPr>
          <w:rFonts w:hint="eastAsia"/>
          <w:lang w:val="en-US" w:eastAsia="zh-CN"/>
        </w:rPr>
      </w:pPr>
      <w:r>
        <w:rPr>
          <w:rFonts w:hint="eastAsia"/>
        </w:rPr>
        <w:t>输入验证码后，检查信息无误</w:t>
      </w:r>
      <w:r>
        <w:rPr>
          <w:rFonts w:hint="eastAsia" w:ascii="仿宋_GB2312" w:eastAsia="仿宋"/>
          <w:lang w:val="en-US" w:eastAsia="zh-CN"/>
        </w:rPr>
        <w:t>后阅读用户协议，如下图：</w:t>
      </w:r>
    </w:p>
    <w:p w14:paraId="17BF76F7">
      <w:pPr>
        <w:ind w:firstLine="0" w:firstLineChars="0"/>
        <w:jc w:val="both"/>
      </w:pPr>
      <w:r>
        <w:drawing>
          <wp:inline distT="0" distB="0" distL="114300" distR="114300">
            <wp:extent cx="5295265" cy="2609215"/>
            <wp:effectExtent l="0" t="0" r="8255" b="1206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4"/>
                    <a:stretch>
                      <a:fillRect/>
                    </a:stretch>
                  </pic:blipFill>
                  <pic:spPr>
                    <a:xfrm>
                      <a:off x="0" y="0"/>
                      <a:ext cx="5295265" cy="2609215"/>
                    </a:xfrm>
                    <a:prstGeom prst="rect">
                      <a:avLst/>
                    </a:prstGeom>
                    <a:noFill/>
                    <a:ln>
                      <a:noFill/>
                    </a:ln>
                  </pic:spPr>
                </pic:pic>
              </a:graphicData>
            </a:graphic>
          </wp:inline>
        </w:drawing>
      </w:r>
    </w:p>
    <w:p w14:paraId="2A97EFF9">
      <w:pPr>
        <w:ind w:firstLine="0" w:firstLineChars="0"/>
        <w:jc w:val="center"/>
        <w:rPr>
          <w:rFonts w:ascii="仿宋" w:hAnsi="仿宋"/>
          <w:sz w:val="20"/>
          <w:szCs w:val="20"/>
        </w:rPr>
      </w:pPr>
      <w:r>
        <w:rPr>
          <w:rFonts w:hint="eastAsia" w:ascii="仿宋_GB2312" w:eastAsia="仿宋"/>
          <w:lang w:val="en-US" w:eastAsia="zh-CN"/>
        </w:rPr>
        <w:t>阅读并确认完毕后，</w:t>
      </w:r>
      <w:r>
        <w:t>点击</w:t>
      </w:r>
      <w:r>
        <w:rPr>
          <w:rFonts w:hint="eastAsia"/>
        </w:rPr>
        <w:t>【</w:t>
      </w:r>
      <w:r>
        <w:rPr>
          <w:rFonts w:hint="eastAsia" w:ascii="仿宋_GB2312" w:eastAsia="仿宋"/>
          <w:lang w:val="en-US" w:eastAsia="zh-CN"/>
        </w:rPr>
        <w:t>立即注册</w:t>
      </w:r>
      <w:r>
        <w:rPr>
          <w:rFonts w:hint="eastAsia"/>
        </w:rPr>
        <w:t>】</w:t>
      </w:r>
      <w:r>
        <w:t>按钮，</w:t>
      </w:r>
      <w:r>
        <w:rPr>
          <w:rFonts w:hint="eastAsia"/>
        </w:rPr>
        <w:t>页面提示注册成功，完</w:t>
      </w:r>
      <w:r>
        <w:rPr>
          <w:rFonts w:hint="eastAsia" w:ascii="仿宋_GB2312" w:eastAsia="仿宋"/>
          <w:lang w:val="en-US" w:eastAsia="zh-CN"/>
        </w:rPr>
        <w:t>成</w:t>
      </w:r>
      <w:r>
        <w:rPr>
          <w:rFonts w:hint="eastAsia"/>
        </w:rPr>
        <w:t>注册流程。</w:t>
      </w:r>
    </w:p>
    <w:p w14:paraId="36BF7DB5">
      <w:pPr>
        <w:pStyle w:val="6"/>
      </w:pPr>
      <w:bookmarkStart w:id="7" w:name="_Toc4464"/>
      <w:bookmarkStart w:id="8" w:name="_Toc25143"/>
      <w:bookmarkStart w:id="9" w:name="_Toc16793"/>
      <w:r>
        <w:rPr>
          <w:rFonts w:hint="eastAsia"/>
        </w:rPr>
        <w:t>登录</w:t>
      </w:r>
      <w:bookmarkEnd w:id="7"/>
      <w:bookmarkEnd w:id="8"/>
      <w:bookmarkEnd w:id="9"/>
    </w:p>
    <w:p w14:paraId="2AA5318C">
      <w:pPr>
        <w:ind w:firstLine="480"/>
      </w:pPr>
      <w:r>
        <w:rPr>
          <w:rFonts w:hint="eastAsia"/>
        </w:rPr>
        <w:t>打开浏览器，</w:t>
      </w:r>
      <w:r>
        <w:t>输入</w:t>
      </w:r>
      <w:r>
        <w:rPr>
          <w:rFonts w:hint="eastAsia"/>
          <w:lang w:eastAsia="zh-CN"/>
        </w:rPr>
        <w:t>：</w:t>
      </w:r>
      <w:r>
        <w:rPr>
          <w:rFonts w:hint="eastAsia"/>
        </w:rPr>
        <w:t>https://szljygjypt.etrading.cn/，</w:t>
      </w:r>
      <w:r>
        <w:rPr>
          <w:rFonts w:hint="eastAsia" w:ascii="仿宋_GB2312" w:eastAsia="仿宋"/>
          <w:lang w:val="en-US" w:eastAsia="zh-CN"/>
        </w:rPr>
        <w:t>进入门户网站</w:t>
      </w:r>
      <w:r>
        <w:rPr>
          <w:rFonts w:hint="eastAsia"/>
        </w:rPr>
        <w:t>。</w:t>
      </w:r>
      <w:r>
        <w:rPr>
          <w:rFonts w:hint="eastAsia"/>
          <w:lang w:val="en-US" w:eastAsia="zh-CN"/>
        </w:rPr>
        <w:t>点击招标代理按钮。</w:t>
      </w:r>
    </w:p>
    <w:p w14:paraId="3FA69C21">
      <w:pPr>
        <w:ind w:firstLine="0" w:firstLineChars="0"/>
        <w:jc w:val="center"/>
      </w:pPr>
      <w:r>
        <w:drawing>
          <wp:inline distT="0" distB="0" distL="114300" distR="114300">
            <wp:extent cx="5307965" cy="2604770"/>
            <wp:effectExtent l="0" t="0" r="10795" b="127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1"/>
                    <a:stretch>
                      <a:fillRect/>
                    </a:stretch>
                  </pic:blipFill>
                  <pic:spPr>
                    <a:xfrm>
                      <a:off x="0" y="0"/>
                      <a:ext cx="5307965" cy="2604770"/>
                    </a:xfrm>
                    <a:prstGeom prst="rect">
                      <a:avLst/>
                    </a:prstGeom>
                    <a:noFill/>
                    <a:ln>
                      <a:noFill/>
                    </a:ln>
                  </pic:spPr>
                </pic:pic>
              </a:graphicData>
            </a:graphic>
          </wp:inline>
        </w:drawing>
      </w:r>
    </w:p>
    <w:p w14:paraId="0D2E5EDF">
      <w:pPr>
        <w:ind w:left="0" w:leftChars="0" w:firstLine="480" w:firstLineChars="200"/>
        <w:rPr>
          <w:rFonts w:hint="eastAsia" w:ascii="仿宋" w:hAnsi="仿宋" w:cs="仿宋_GB2312"/>
        </w:rPr>
      </w:pPr>
      <w:r>
        <w:rPr>
          <w:rFonts w:hint="eastAsia" w:ascii="仿宋" w:hAnsi="仿宋" w:cs="仿宋_GB2312"/>
        </w:rPr>
        <w:t>系统</w:t>
      </w:r>
      <w:r>
        <w:rPr>
          <w:rFonts w:hint="eastAsia" w:ascii="仿宋" w:hAnsi="仿宋" w:cs="仿宋_GB2312"/>
          <w:lang w:val="en-US" w:eastAsia="zh-CN"/>
        </w:rPr>
        <w:t>支持采购代理</w:t>
      </w:r>
      <w:r>
        <w:rPr>
          <w:rFonts w:hint="eastAsia" w:ascii="仿宋" w:hAnsi="仿宋" w:cs="仿宋_GB2312"/>
        </w:rPr>
        <w:t>登录方式</w:t>
      </w:r>
      <w:r>
        <w:rPr>
          <w:rFonts w:hint="eastAsia" w:ascii="仿宋" w:hAnsi="仿宋" w:cs="仿宋_GB2312"/>
          <w:lang w:val="en-US" w:eastAsia="zh-CN"/>
        </w:rPr>
        <w:t>扫码</w:t>
      </w:r>
      <w:r>
        <w:rPr>
          <w:rFonts w:hint="eastAsia" w:ascii="仿宋" w:hAnsi="仿宋" w:cs="仿宋_GB2312"/>
        </w:rPr>
        <w:t>登录，</w:t>
      </w:r>
      <w:r>
        <w:rPr>
          <w:rFonts w:hint="eastAsia" w:ascii="仿宋" w:hAnsi="仿宋" w:cs="仿宋_GB2312"/>
          <w:lang w:val="en-US" w:eastAsia="zh-CN"/>
        </w:rPr>
        <w:t>默认扫码登录，标证通扫码</w:t>
      </w:r>
      <w:r>
        <w:rPr>
          <w:rFonts w:hint="eastAsia"/>
        </w:rPr>
        <w:t>【</w:t>
      </w:r>
      <w:r>
        <w:rPr>
          <w:rFonts w:hint="eastAsia"/>
          <w:lang w:val="en-US" w:eastAsia="zh-CN"/>
        </w:rPr>
        <w:t>确认</w:t>
      </w:r>
      <w:r>
        <w:rPr>
          <w:rFonts w:hint="eastAsia" w:ascii="Times New Roman" w:eastAsia="宋体"/>
          <w:lang w:val="en-US" w:eastAsia="zh-CN"/>
        </w:rPr>
        <w:t>登录</w:t>
      </w:r>
      <w:r>
        <w:rPr>
          <w:rFonts w:hint="eastAsia"/>
        </w:rPr>
        <w:t>】</w:t>
      </w:r>
      <w:r>
        <w:rPr>
          <w:rFonts w:hint="eastAsia"/>
          <w:lang w:val="en-US" w:eastAsia="zh-CN"/>
        </w:rPr>
        <w:t>后即可自动完成系统登录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35B697AB">
      <w:pPr>
        <w:ind w:left="0" w:leftChars="0" w:firstLine="0" w:firstLineChars="0"/>
        <w:jc w:val="center"/>
      </w:pPr>
      <w:r>
        <w:drawing>
          <wp:inline distT="0" distB="0" distL="114300" distR="114300">
            <wp:extent cx="5121275" cy="2513330"/>
            <wp:effectExtent l="0" t="0" r="14605" b="127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5"/>
                    <a:stretch>
                      <a:fillRect/>
                    </a:stretch>
                  </pic:blipFill>
                  <pic:spPr>
                    <a:xfrm>
                      <a:off x="0" y="0"/>
                      <a:ext cx="5121275" cy="2513330"/>
                    </a:xfrm>
                    <a:prstGeom prst="rect">
                      <a:avLst/>
                    </a:prstGeom>
                    <a:noFill/>
                    <a:ln>
                      <a:noFill/>
                    </a:ln>
                  </pic:spPr>
                </pic:pic>
              </a:graphicData>
            </a:graphic>
          </wp:inline>
        </w:drawing>
      </w:r>
    </w:p>
    <w:p w14:paraId="382B5D2D">
      <w:pPr>
        <w:ind w:firstLine="480"/>
      </w:pPr>
      <w:r>
        <w:rPr>
          <w:rFonts w:hint="eastAsia" w:ascii="仿宋" w:hAnsi="仿宋" w:cs="仿宋_GB2312"/>
        </w:rPr>
        <w:t>系统</w:t>
      </w:r>
      <w:r>
        <w:rPr>
          <w:rFonts w:hint="eastAsia" w:ascii="仿宋" w:hAnsi="仿宋" w:cs="仿宋_GB2312"/>
          <w:lang w:val="en-US" w:eastAsia="zh-CN"/>
        </w:rPr>
        <w:t>支持采购代理</w:t>
      </w:r>
      <w:r>
        <w:rPr>
          <w:rFonts w:hint="eastAsia" w:ascii="仿宋" w:hAnsi="仿宋" w:cs="仿宋_GB2312"/>
        </w:rPr>
        <w:t>登录方式选择</w:t>
      </w:r>
      <w:r>
        <w:rPr>
          <w:rFonts w:hint="eastAsia" w:ascii="仿宋" w:hAnsi="仿宋" w:cs="仿宋_GB2312"/>
          <w:lang w:val="en-US" w:eastAsia="zh-CN"/>
        </w:rPr>
        <w:t>账号</w:t>
      </w:r>
      <w:r>
        <w:rPr>
          <w:rFonts w:hint="eastAsia" w:ascii="仿宋" w:hAnsi="仿宋" w:cs="仿宋_GB2312"/>
        </w:rPr>
        <w:t>登录</w:t>
      </w:r>
      <w:r>
        <w:rPr>
          <w:rFonts w:hint="eastAsia" w:ascii="仿宋" w:hAnsi="仿宋" w:cs="仿宋_GB2312"/>
          <w:lang w:eastAsia="zh-CN"/>
        </w:rPr>
        <w:t>，</w:t>
      </w:r>
      <w:r>
        <w:rPr>
          <w:rFonts w:hint="eastAsia"/>
        </w:rPr>
        <w:t>如下图</w:t>
      </w:r>
      <w:r>
        <w:rPr>
          <w:rFonts w:hint="eastAsia" w:ascii="仿宋_GB2312" w:eastAsia="仿宋"/>
          <w:lang w:val="en-US" w:eastAsia="zh-CN"/>
        </w:rPr>
        <w:t>所示</w:t>
      </w:r>
      <w:r>
        <w:rPr>
          <w:rFonts w:hint="eastAsia"/>
        </w:rPr>
        <w:t>：</w:t>
      </w:r>
    </w:p>
    <w:p w14:paraId="11B5E5BA">
      <w:pPr>
        <w:pStyle w:val="2"/>
        <w:ind w:left="0" w:leftChars="0" w:firstLine="0" w:firstLineChars="0"/>
        <w:rPr>
          <w:rFonts w:hint="default" w:eastAsia="仿宋"/>
          <w:lang w:val="en-US" w:eastAsia="zh-CN"/>
        </w:rPr>
      </w:pPr>
      <w:r>
        <w:drawing>
          <wp:inline distT="0" distB="0" distL="114300" distR="114300">
            <wp:extent cx="5267325" cy="2584450"/>
            <wp:effectExtent l="0" t="0" r="5715" b="635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6"/>
                    <a:stretch>
                      <a:fillRect/>
                    </a:stretch>
                  </pic:blipFill>
                  <pic:spPr>
                    <a:xfrm>
                      <a:off x="0" y="0"/>
                      <a:ext cx="5267325" cy="2584450"/>
                    </a:xfrm>
                    <a:prstGeom prst="rect">
                      <a:avLst/>
                    </a:prstGeom>
                    <a:noFill/>
                    <a:ln>
                      <a:noFill/>
                    </a:ln>
                  </pic:spPr>
                </pic:pic>
              </a:graphicData>
            </a:graphic>
          </wp:inline>
        </w:drawing>
      </w:r>
    </w:p>
    <w:p w14:paraId="0ABA9E53">
      <w:pPr>
        <w:ind w:firstLine="480"/>
        <w:rPr>
          <w:rFonts w:ascii="仿宋" w:hAnsi="仿宋" w:cs="仿宋_GB2312"/>
        </w:rPr>
      </w:pPr>
      <w:r>
        <w:rPr>
          <w:rFonts w:hint="eastAsia" w:ascii="仿宋" w:hAnsi="仿宋" w:cs="仿宋_GB2312"/>
        </w:rPr>
        <w:t>系统</w:t>
      </w:r>
      <w:r>
        <w:rPr>
          <w:rFonts w:hint="eastAsia" w:ascii="仿宋" w:hAnsi="仿宋" w:cs="仿宋_GB2312"/>
          <w:lang w:val="en-US" w:eastAsia="zh-CN"/>
        </w:rPr>
        <w:t>支持采购代理</w:t>
      </w:r>
      <w:r>
        <w:rPr>
          <w:rFonts w:hint="eastAsia" w:ascii="仿宋" w:hAnsi="仿宋" w:cs="仿宋_GB2312"/>
        </w:rPr>
        <w:t>登录方式选择</w:t>
      </w:r>
      <w:r>
        <w:rPr>
          <w:rFonts w:hint="eastAsia" w:ascii="仿宋" w:hAnsi="仿宋" w:cs="仿宋_GB2312"/>
          <w:lang w:val="en-US" w:eastAsia="zh-CN"/>
        </w:rPr>
        <w:t>手机</w:t>
      </w:r>
      <w:r>
        <w:rPr>
          <w:rFonts w:hint="eastAsia" w:ascii="仿宋" w:hAnsi="仿宋" w:cs="仿宋_GB2312"/>
        </w:rPr>
        <w:t>登录，</w:t>
      </w:r>
      <w:r>
        <w:rPr>
          <w:rFonts w:hint="eastAsia" w:ascii="仿宋_GB2312" w:eastAsia="仿宋"/>
          <w:lang w:val="en-US" w:eastAsia="zh-CN"/>
        </w:rPr>
        <w:t>输入手机号、验证码后，点击</w:t>
      </w:r>
      <w:r>
        <w:rPr>
          <w:rFonts w:hint="eastAsia"/>
        </w:rPr>
        <w:t>【</w:t>
      </w:r>
      <w:r>
        <w:rPr>
          <w:rFonts w:hint="eastAsia" w:ascii="仿宋_GB2312" w:eastAsia="仿宋"/>
          <w:lang w:val="en-US" w:eastAsia="zh-CN"/>
        </w:rPr>
        <w:t>登录</w:t>
      </w:r>
      <w:r>
        <w:rPr>
          <w:rFonts w:hint="eastAsia"/>
        </w:rPr>
        <w:t>】</w:t>
      </w:r>
      <w: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099F02D0">
      <w:pPr>
        <w:ind w:left="0" w:leftChars="0" w:firstLine="0" w:firstLineChars="0"/>
      </w:pPr>
      <w:r>
        <w:drawing>
          <wp:inline distT="0" distB="0" distL="114300" distR="114300">
            <wp:extent cx="5208905" cy="2555875"/>
            <wp:effectExtent l="0" t="0" r="3175" b="444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7"/>
                    <a:stretch>
                      <a:fillRect/>
                    </a:stretch>
                  </pic:blipFill>
                  <pic:spPr>
                    <a:xfrm>
                      <a:off x="0" y="0"/>
                      <a:ext cx="5208905" cy="2555875"/>
                    </a:xfrm>
                    <a:prstGeom prst="rect">
                      <a:avLst/>
                    </a:prstGeom>
                    <a:noFill/>
                    <a:ln>
                      <a:noFill/>
                    </a:ln>
                  </pic:spPr>
                </pic:pic>
              </a:graphicData>
            </a:graphic>
          </wp:inline>
        </w:drawing>
      </w:r>
    </w:p>
    <w:p w14:paraId="5EA7A99B">
      <w:pPr>
        <w:pStyle w:val="2"/>
        <w:ind w:left="0" w:leftChars="0" w:firstLine="0" w:firstLineChars="0"/>
        <w:rPr>
          <w:rFonts w:hint="default"/>
          <w:lang w:val="en-US" w:eastAsia="zh-CN"/>
        </w:rPr>
      </w:pPr>
      <w:r>
        <w:rPr>
          <w:rFonts w:hint="eastAsia"/>
          <w:lang w:val="en-US" w:eastAsia="zh-CN"/>
        </w:rPr>
        <w:t xml:space="preserve">   采购代理登录后，点击主平台，选择对应平台点击进入，初次进入平台需对应平台同意入驻，平台审核并同意入驻后，采购代理可进入平台进行业务操作，如下图：</w:t>
      </w:r>
    </w:p>
    <w:p w14:paraId="3A3B279B">
      <w:pPr>
        <w:pStyle w:val="2"/>
        <w:ind w:left="0" w:leftChars="0" w:firstLine="0" w:firstLineChars="0"/>
      </w:pPr>
      <w:r>
        <w:drawing>
          <wp:inline distT="0" distB="0" distL="114300" distR="114300">
            <wp:extent cx="5125085" cy="2514600"/>
            <wp:effectExtent l="0" t="0" r="10795" b="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18"/>
                    <a:stretch>
                      <a:fillRect/>
                    </a:stretch>
                  </pic:blipFill>
                  <pic:spPr>
                    <a:xfrm>
                      <a:off x="0" y="0"/>
                      <a:ext cx="5125085" cy="2514600"/>
                    </a:xfrm>
                    <a:prstGeom prst="rect">
                      <a:avLst/>
                    </a:prstGeom>
                    <a:noFill/>
                    <a:ln>
                      <a:noFill/>
                    </a:ln>
                  </pic:spPr>
                </pic:pic>
              </a:graphicData>
            </a:graphic>
          </wp:inline>
        </w:drawing>
      </w:r>
    </w:p>
    <w:p w14:paraId="4E1DE91F">
      <w:pPr>
        <w:pStyle w:val="2"/>
        <w:ind w:left="0" w:leftChars="0" w:firstLine="0" w:firstLineChars="0"/>
      </w:pPr>
      <w:r>
        <w:drawing>
          <wp:inline distT="0" distB="0" distL="114300" distR="114300">
            <wp:extent cx="5165090" cy="2562860"/>
            <wp:effectExtent l="0" t="0" r="16510" b="889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9"/>
                    <a:stretch>
                      <a:fillRect/>
                    </a:stretch>
                  </pic:blipFill>
                  <pic:spPr>
                    <a:xfrm>
                      <a:off x="0" y="0"/>
                      <a:ext cx="5165090" cy="2562860"/>
                    </a:xfrm>
                    <a:prstGeom prst="rect">
                      <a:avLst/>
                    </a:prstGeom>
                    <a:noFill/>
                    <a:ln>
                      <a:noFill/>
                    </a:ln>
                  </pic:spPr>
                </pic:pic>
              </a:graphicData>
            </a:graphic>
          </wp:inline>
        </w:drawing>
      </w:r>
    </w:p>
    <w:p w14:paraId="2F725C6C">
      <w:pPr>
        <w:pStyle w:val="2"/>
        <w:ind w:left="0" w:leftChars="0" w:firstLine="0" w:firstLineChars="0"/>
      </w:pPr>
      <w:r>
        <w:drawing>
          <wp:inline distT="0" distB="0" distL="114300" distR="114300">
            <wp:extent cx="5183505" cy="2574925"/>
            <wp:effectExtent l="0" t="0" r="17145" b="1587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0"/>
                    <a:stretch>
                      <a:fillRect/>
                    </a:stretch>
                  </pic:blipFill>
                  <pic:spPr>
                    <a:xfrm>
                      <a:off x="0" y="0"/>
                      <a:ext cx="5183505" cy="2574925"/>
                    </a:xfrm>
                    <a:prstGeom prst="rect">
                      <a:avLst/>
                    </a:prstGeom>
                    <a:noFill/>
                    <a:ln>
                      <a:noFill/>
                    </a:ln>
                  </pic:spPr>
                </pic:pic>
              </a:graphicData>
            </a:graphic>
          </wp:inline>
        </w:drawing>
      </w:r>
    </w:p>
    <w:p w14:paraId="76D4CC6A">
      <w:pPr>
        <w:pStyle w:val="5"/>
        <w:numPr>
          <w:ilvl w:val="0"/>
          <w:numId w:val="1"/>
        </w:numPr>
        <w:ind w:left="0" w:leftChars="0" w:firstLine="0" w:firstLineChars="0"/>
      </w:pPr>
      <w:bookmarkStart w:id="10" w:name="_Toc19635"/>
      <w:bookmarkStart w:id="11" w:name="_Toc25715"/>
      <w:bookmarkStart w:id="12" w:name="_Toc23150"/>
      <w:r>
        <w:rPr>
          <w:rFonts w:hint="eastAsia"/>
          <w:lang w:val="en-US" w:eastAsia="zh-CN"/>
        </w:rPr>
        <w:t>采购需求</w:t>
      </w:r>
      <w:bookmarkEnd w:id="10"/>
      <w:bookmarkEnd w:id="11"/>
      <w:r>
        <w:rPr>
          <w:rFonts w:hint="eastAsia"/>
          <w:lang w:val="en-US" w:eastAsia="zh-CN"/>
        </w:rPr>
        <w:t>（可选）</w:t>
      </w:r>
      <w:bookmarkEnd w:id="12"/>
    </w:p>
    <w:p w14:paraId="24C7D569">
      <w:pPr>
        <w:pStyle w:val="6"/>
      </w:pPr>
      <w:bookmarkStart w:id="13" w:name="_Toc1197"/>
      <w:bookmarkStart w:id="14" w:name="_Toc2774"/>
      <w:bookmarkStart w:id="15" w:name="_Toc1230"/>
      <w:r>
        <w:rPr>
          <w:rFonts w:hint="eastAsia"/>
          <w:lang w:val="en-US" w:eastAsia="zh-CN"/>
        </w:rPr>
        <w:t>需求申请</w:t>
      </w:r>
      <w:bookmarkEnd w:id="13"/>
      <w:bookmarkEnd w:id="14"/>
      <w:bookmarkEnd w:id="15"/>
    </w:p>
    <w:p w14:paraId="340A56FB">
      <w:pPr>
        <w:numPr>
          <w:ilvl w:val="0"/>
          <w:numId w:val="2"/>
        </w:numPr>
        <w:ind w:firstLineChars="0"/>
        <w:rPr>
          <w:b/>
        </w:rPr>
      </w:pPr>
      <w:r>
        <w:rPr>
          <w:rFonts w:hint="eastAsia"/>
          <w:b/>
        </w:rPr>
        <w:t>功能介绍</w:t>
      </w:r>
    </w:p>
    <w:p w14:paraId="5FFF80A5">
      <w:pPr>
        <w:ind w:firstLine="480" w:firstLineChars="200"/>
        <w:rPr>
          <w:rFonts w:hint="eastAsia" w:ascii="宋体" w:hAnsi="宋体"/>
          <w:szCs w:val="21"/>
        </w:rPr>
      </w:pPr>
      <w:r>
        <w:rPr>
          <w:rFonts w:hint="eastAsia" w:ascii="宋体" w:hAnsi="宋体"/>
          <w:szCs w:val="21"/>
          <w:lang w:val="en-US" w:eastAsia="zh-CN"/>
        </w:rPr>
        <w:t>采购代理</w:t>
      </w:r>
      <w:r>
        <w:rPr>
          <w:rFonts w:hint="eastAsia" w:ascii="宋体" w:hAnsi="宋体"/>
          <w:szCs w:val="21"/>
        </w:rPr>
        <w:t>提报采购需求申请，支持采购需求的新增、编辑、查看、作废、删除、复制等功能。采购需求申请主要包含采购内容、行项目信息等，支持Excel模板导入或直接新增行项目等两种方式；采购需求申请经过本部门审批后流转至采购管理/实施部门，采购负责人在需求池驳回行项目后，支持需求部门同步修改并提交行项目。</w:t>
      </w:r>
    </w:p>
    <w:p w14:paraId="307D56E6">
      <w:pPr>
        <w:ind w:firstLine="0" w:firstLineChars="0"/>
      </w:pPr>
      <w:r>
        <w:drawing>
          <wp:inline distT="0" distB="0" distL="114300" distR="114300">
            <wp:extent cx="5229860" cy="2540000"/>
            <wp:effectExtent l="0" t="0" r="12700" b="5080"/>
            <wp:docPr id="2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7"/>
                    <pic:cNvPicPr>
                      <a:picLocks noChangeAspect="1"/>
                    </pic:cNvPicPr>
                  </pic:nvPicPr>
                  <pic:blipFill>
                    <a:blip r:embed="rId21"/>
                    <a:stretch>
                      <a:fillRect/>
                    </a:stretch>
                  </pic:blipFill>
                  <pic:spPr>
                    <a:xfrm>
                      <a:off x="0" y="0"/>
                      <a:ext cx="5229860" cy="2540000"/>
                    </a:xfrm>
                    <a:prstGeom prst="rect">
                      <a:avLst/>
                    </a:prstGeom>
                    <a:noFill/>
                    <a:ln>
                      <a:noFill/>
                    </a:ln>
                  </pic:spPr>
                </pic:pic>
              </a:graphicData>
            </a:graphic>
          </wp:inline>
        </w:drawing>
      </w:r>
    </w:p>
    <w:p w14:paraId="42F535A1">
      <w:pPr>
        <w:pStyle w:val="49"/>
        <w:numPr>
          <w:ilvl w:val="0"/>
          <w:numId w:val="2"/>
        </w:numPr>
        <w:ind w:firstLineChars="0"/>
        <w:rPr>
          <w:b/>
        </w:rPr>
      </w:pPr>
      <w:r>
        <w:rPr>
          <w:rFonts w:hint="eastAsia"/>
          <w:b/>
        </w:rPr>
        <w:t>菜单路径</w:t>
      </w:r>
    </w:p>
    <w:p w14:paraId="7D2B588C">
      <w:pPr>
        <w:ind w:firstLine="480"/>
      </w:pPr>
      <w:r>
        <w:rPr>
          <w:rFonts w:hint="eastAsia"/>
        </w:rPr>
        <w:t>采购</w:t>
      </w:r>
      <w:r>
        <w:rPr>
          <w:rFonts w:hint="eastAsia"/>
          <w:lang w:val="en-US" w:eastAsia="zh-CN"/>
        </w:rPr>
        <w:t>需求</w:t>
      </w:r>
      <w:r>
        <w:rPr>
          <w:rFonts w:hint="eastAsia"/>
        </w:rPr>
        <w:t>-</w:t>
      </w:r>
      <w:r>
        <w:rPr>
          <w:rFonts w:hint="eastAsia"/>
          <w:lang w:val="en-US" w:eastAsia="zh-CN"/>
        </w:rPr>
        <w:t>需求申请</w:t>
      </w:r>
      <w:r>
        <w:rPr>
          <w:rFonts w:hint="eastAsia"/>
        </w:rPr>
        <w:t>。</w:t>
      </w:r>
    </w:p>
    <w:p w14:paraId="729A3139">
      <w:pPr>
        <w:pStyle w:val="49"/>
        <w:numPr>
          <w:ilvl w:val="0"/>
          <w:numId w:val="2"/>
        </w:numPr>
        <w:ind w:firstLineChars="0"/>
        <w:rPr>
          <w:b/>
        </w:rPr>
      </w:pPr>
      <w:r>
        <w:rPr>
          <w:rFonts w:hint="eastAsia"/>
          <w:b/>
        </w:rPr>
        <w:t>操作岗位</w:t>
      </w:r>
    </w:p>
    <w:p w14:paraId="7298FAE8">
      <w:pPr>
        <w:pStyle w:val="49"/>
        <w:numPr>
          <w:ilvl w:val="0"/>
          <w:numId w:val="0"/>
        </w:numPr>
        <w:ind w:firstLine="480" w:firstLineChars="200"/>
        <w:rPr>
          <w:b/>
        </w:rPr>
      </w:pPr>
      <w:r>
        <w:rPr>
          <w:rFonts w:hint="eastAsia"/>
          <w:lang w:val="en-US" w:eastAsia="zh-CN"/>
        </w:rPr>
        <w:t>采购代理</w:t>
      </w:r>
      <w:r>
        <w:rPr>
          <w:rFonts w:hint="eastAsia"/>
        </w:rPr>
        <w:t>。</w:t>
      </w:r>
    </w:p>
    <w:p w14:paraId="44129FB7">
      <w:pPr>
        <w:pStyle w:val="49"/>
        <w:numPr>
          <w:ilvl w:val="0"/>
          <w:numId w:val="2"/>
        </w:numPr>
        <w:ind w:firstLineChars="0"/>
        <w:rPr>
          <w:b/>
        </w:rPr>
      </w:pPr>
      <w:r>
        <w:rPr>
          <w:rFonts w:hint="eastAsia"/>
          <w:b/>
        </w:rPr>
        <w:t>界面操作</w:t>
      </w:r>
    </w:p>
    <w:p w14:paraId="4202B45E">
      <w:pPr>
        <w:numPr>
          <w:ilvl w:val="0"/>
          <w:numId w:val="3"/>
        </w:numPr>
        <w:ind w:firstLineChars="0"/>
      </w:pPr>
      <w:r>
        <w:rPr>
          <w:rFonts w:hint="eastAsia"/>
        </w:rPr>
        <w:t>搜索</w:t>
      </w:r>
    </w:p>
    <w:p w14:paraId="7FEEBA7F">
      <w:pPr>
        <w:spacing w:after="156"/>
        <w:ind w:firstLine="480"/>
      </w:pPr>
      <w:r>
        <w:rPr>
          <w:rFonts w:hint="eastAsia"/>
        </w:rPr>
        <w:t>可在搜索框中输入查询条件，搜索相应条件的</w:t>
      </w:r>
      <w:r>
        <w:rPr>
          <w:rFonts w:hint="eastAsia"/>
          <w:lang w:val="en-US" w:eastAsia="zh-CN"/>
        </w:rPr>
        <w:t>需求申请</w:t>
      </w:r>
      <w:r>
        <w:rPr>
          <w:rFonts w:hint="eastAsia"/>
        </w:rPr>
        <w:t>单。</w:t>
      </w:r>
    </w:p>
    <w:p w14:paraId="476C6696">
      <w:pPr>
        <w:pStyle w:val="49"/>
        <w:numPr>
          <w:ilvl w:val="0"/>
          <w:numId w:val="0"/>
        </w:numPr>
        <w:rPr>
          <w:b/>
        </w:rPr>
      </w:pPr>
      <w:r>
        <w:drawing>
          <wp:inline distT="0" distB="0" distL="114300" distR="114300">
            <wp:extent cx="5260975" cy="2553335"/>
            <wp:effectExtent l="0" t="0" r="12065" b="6985"/>
            <wp:docPr id="2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
                    <pic:cNvPicPr>
                      <a:picLocks noChangeAspect="1"/>
                    </pic:cNvPicPr>
                  </pic:nvPicPr>
                  <pic:blipFill>
                    <a:blip r:embed="rId22"/>
                    <a:stretch>
                      <a:fillRect/>
                    </a:stretch>
                  </pic:blipFill>
                  <pic:spPr>
                    <a:xfrm>
                      <a:off x="0" y="0"/>
                      <a:ext cx="5260975" cy="2553335"/>
                    </a:xfrm>
                    <a:prstGeom prst="rect">
                      <a:avLst/>
                    </a:prstGeom>
                    <a:noFill/>
                    <a:ln>
                      <a:noFill/>
                    </a:ln>
                  </pic:spPr>
                </pic:pic>
              </a:graphicData>
            </a:graphic>
          </wp:inline>
        </w:drawing>
      </w:r>
    </w:p>
    <w:p w14:paraId="38D96037">
      <w:pPr>
        <w:pStyle w:val="49"/>
        <w:numPr>
          <w:ilvl w:val="0"/>
          <w:numId w:val="3"/>
        </w:numPr>
        <w:ind w:firstLineChars="0"/>
      </w:pPr>
      <w:r>
        <w:rPr>
          <w:rFonts w:hint="eastAsia"/>
          <w:lang w:eastAsia="zh-CN"/>
        </w:rPr>
        <w:t>新增</w:t>
      </w:r>
    </w:p>
    <w:p w14:paraId="34BB6539">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录入需求申请</w:t>
      </w:r>
      <w:r>
        <w:rPr>
          <w:rFonts w:hint="eastAsia"/>
        </w:rPr>
        <w:t>信息，</w:t>
      </w:r>
      <w:r>
        <w:rPr>
          <w:rFonts w:hint="eastAsia"/>
          <w:lang w:val="en-US" w:eastAsia="zh-CN"/>
        </w:rPr>
        <w:t>需求申请新增编辑页面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484CD570">
      <w:pPr>
        <w:spacing w:after="156"/>
        <w:ind w:firstLine="0" w:firstLineChars="0"/>
      </w:pPr>
      <w:r>
        <w:drawing>
          <wp:inline distT="0" distB="0" distL="114300" distR="114300">
            <wp:extent cx="5268595" cy="2717165"/>
            <wp:effectExtent l="0" t="0" r="1905" b="635"/>
            <wp:docPr id="3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3"/>
                    <pic:cNvPicPr>
                      <a:picLocks noChangeAspect="1"/>
                    </pic:cNvPicPr>
                  </pic:nvPicPr>
                  <pic:blipFill>
                    <a:blip r:embed="rId23"/>
                    <a:stretch>
                      <a:fillRect/>
                    </a:stretch>
                  </pic:blipFill>
                  <pic:spPr>
                    <a:xfrm>
                      <a:off x="0" y="0"/>
                      <a:ext cx="5268595" cy="2717165"/>
                    </a:xfrm>
                    <a:prstGeom prst="rect">
                      <a:avLst/>
                    </a:prstGeom>
                    <a:noFill/>
                    <a:ln>
                      <a:noFill/>
                    </a:ln>
                  </pic:spPr>
                </pic:pic>
              </a:graphicData>
            </a:graphic>
          </wp:inline>
        </w:drawing>
      </w:r>
    </w:p>
    <w:p w14:paraId="4052DCC8">
      <w:pPr>
        <w:pStyle w:val="49"/>
        <w:numPr>
          <w:ilvl w:val="0"/>
          <w:numId w:val="3"/>
        </w:numPr>
        <w:ind w:firstLineChars="0"/>
      </w:pPr>
      <w:r>
        <w:rPr>
          <w:rFonts w:hint="eastAsia"/>
        </w:rPr>
        <w:t>查看</w:t>
      </w:r>
    </w:p>
    <w:p w14:paraId="499AF737">
      <w:pPr>
        <w:ind w:firstLine="480"/>
      </w:pPr>
      <w:r>
        <w:rPr>
          <w:rFonts w:hint="eastAsia"/>
        </w:rPr>
        <w:t>若需查看</w:t>
      </w:r>
      <w:r>
        <w:rPr>
          <w:rFonts w:hint="eastAsia"/>
          <w:lang w:val="en-US" w:eastAsia="zh-CN"/>
        </w:rPr>
        <w:t>需求申请</w:t>
      </w:r>
      <w:r>
        <w:rPr>
          <w:rFonts w:hint="eastAsia"/>
        </w:rPr>
        <w:t>的具体信息，可点击列表中</w:t>
      </w:r>
      <w:r>
        <w:rPr>
          <w:rFonts w:hint="eastAsia"/>
          <w:lang w:val="en-US" w:eastAsia="zh-CN"/>
        </w:rPr>
        <w:t>某个需求申请的【查看】按钮</w:t>
      </w:r>
      <w:r>
        <w:rPr>
          <w:rFonts w:hint="eastAsia"/>
        </w:rPr>
        <w:t>。</w:t>
      </w:r>
    </w:p>
    <w:p w14:paraId="45734551">
      <w:pPr>
        <w:ind w:firstLine="0" w:firstLineChars="0"/>
      </w:pPr>
      <w:r>
        <w:drawing>
          <wp:inline distT="0" distB="0" distL="114300" distR="114300">
            <wp:extent cx="5282565" cy="2584450"/>
            <wp:effectExtent l="0" t="0" r="5715" b="6350"/>
            <wp:docPr id="2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pic:cNvPicPr>
                      <a:picLocks noChangeAspect="1"/>
                    </pic:cNvPicPr>
                  </pic:nvPicPr>
                  <pic:blipFill>
                    <a:blip r:embed="rId24"/>
                    <a:stretch>
                      <a:fillRect/>
                    </a:stretch>
                  </pic:blipFill>
                  <pic:spPr>
                    <a:xfrm>
                      <a:off x="0" y="0"/>
                      <a:ext cx="5282565" cy="2584450"/>
                    </a:xfrm>
                    <a:prstGeom prst="rect">
                      <a:avLst/>
                    </a:prstGeom>
                    <a:noFill/>
                    <a:ln>
                      <a:noFill/>
                    </a:ln>
                  </pic:spPr>
                </pic:pic>
              </a:graphicData>
            </a:graphic>
          </wp:inline>
        </w:drawing>
      </w:r>
    </w:p>
    <w:p w14:paraId="029407F9">
      <w:pPr>
        <w:pStyle w:val="49"/>
        <w:numPr>
          <w:ilvl w:val="0"/>
          <w:numId w:val="3"/>
        </w:numPr>
        <w:ind w:firstLineChars="0"/>
      </w:pPr>
      <w:r>
        <w:rPr>
          <w:rFonts w:hint="eastAsia"/>
        </w:rPr>
        <w:t>编辑</w:t>
      </w:r>
    </w:p>
    <w:p w14:paraId="5C5D57EA">
      <w:pPr>
        <w:ind w:firstLine="480"/>
      </w:pPr>
      <w:r>
        <w:rPr>
          <w:rFonts w:hint="eastAsia"/>
        </w:rPr>
        <w:t>在</w:t>
      </w:r>
      <w:r>
        <w:rPr>
          <w:rFonts w:hint="eastAsia"/>
          <w:lang w:val="en-US" w:eastAsia="zh-CN"/>
        </w:rPr>
        <w:t>需求申请</w:t>
      </w:r>
      <w:r>
        <w:rPr>
          <w:rFonts w:hint="eastAsia"/>
        </w:rPr>
        <w:t>列表中，选择一条未提交的</w:t>
      </w:r>
      <w:r>
        <w:rPr>
          <w:rFonts w:hint="eastAsia"/>
          <w:lang w:val="en-US" w:eastAsia="zh-CN"/>
        </w:rPr>
        <w:t>需求申请</w:t>
      </w:r>
      <w:r>
        <w:rPr>
          <w:rFonts w:hint="eastAsia"/>
        </w:rPr>
        <w:t>信息，点击“编辑”按钮，可对对应的</w:t>
      </w:r>
      <w:r>
        <w:rPr>
          <w:rFonts w:hint="eastAsia"/>
          <w:lang w:val="en-US" w:eastAsia="zh-CN"/>
        </w:rPr>
        <w:t>需求申请</w:t>
      </w:r>
      <w:r>
        <w:rPr>
          <w:rFonts w:hint="eastAsia"/>
        </w:rPr>
        <w:t>进行修改。</w:t>
      </w:r>
    </w:p>
    <w:p w14:paraId="1751D60E">
      <w:pPr>
        <w:ind w:firstLine="0" w:firstLineChars="0"/>
      </w:pPr>
      <w:r>
        <w:drawing>
          <wp:inline distT="0" distB="0" distL="114300" distR="114300">
            <wp:extent cx="5357495" cy="2574290"/>
            <wp:effectExtent l="0" t="0" r="6985" b="1270"/>
            <wp:docPr id="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
                    <pic:cNvPicPr>
                      <a:picLocks noChangeAspect="1"/>
                    </pic:cNvPicPr>
                  </pic:nvPicPr>
                  <pic:blipFill>
                    <a:blip r:embed="rId25"/>
                    <a:stretch>
                      <a:fillRect/>
                    </a:stretch>
                  </pic:blipFill>
                  <pic:spPr>
                    <a:xfrm>
                      <a:off x="0" y="0"/>
                      <a:ext cx="5357495" cy="2574290"/>
                    </a:xfrm>
                    <a:prstGeom prst="rect">
                      <a:avLst/>
                    </a:prstGeom>
                    <a:noFill/>
                    <a:ln>
                      <a:noFill/>
                    </a:ln>
                  </pic:spPr>
                </pic:pic>
              </a:graphicData>
            </a:graphic>
          </wp:inline>
        </w:drawing>
      </w:r>
    </w:p>
    <w:p w14:paraId="30B2C9DC">
      <w:pPr>
        <w:spacing w:after="156"/>
        <w:ind w:firstLine="480"/>
      </w:pPr>
      <w:r>
        <w:rPr>
          <w:rFonts w:hint="eastAsia"/>
        </w:rPr>
        <w:t>填写或修改完成后，点击</w:t>
      </w:r>
      <w:r>
        <w:rPr>
          <w:rFonts w:hint="eastAsia"/>
          <w:lang w:val="en-US" w:eastAsia="zh-CN"/>
        </w:rPr>
        <w:t>左上角</w:t>
      </w:r>
      <w:r>
        <w:rPr>
          <w:rFonts w:hint="eastAsia"/>
        </w:rPr>
        <w:t>“</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中心审核</w:t>
      </w:r>
      <w:r>
        <w:rPr>
          <w:rFonts w:hint="eastAsia"/>
        </w:rPr>
        <w:t>”按钮，即完成信息</w:t>
      </w:r>
      <w:r>
        <w:rPr>
          <w:rFonts w:hint="eastAsia"/>
          <w:lang w:val="en-US" w:eastAsia="zh-CN"/>
        </w:rPr>
        <w:t>提交</w:t>
      </w:r>
      <w:r>
        <w:rPr>
          <w:rFonts w:hint="eastAsia"/>
        </w:rPr>
        <w:t>。</w:t>
      </w:r>
    </w:p>
    <w:p w14:paraId="057D1489">
      <w:pPr>
        <w:pStyle w:val="49"/>
        <w:numPr>
          <w:ilvl w:val="0"/>
          <w:numId w:val="3"/>
        </w:numPr>
        <w:ind w:firstLineChars="0"/>
      </w:pPr>
      <w:r>
        <w:rPr>
          <w:rFonts w:hint="eastAsia"/>
        </w:rPr>
        <w:t>删除</w:t>
      </w:r>
    </w:p>
    <w:p w14:paraId="6E7488FA">
      <w:pPr>
        <w:ind w:firstLine="480"/>
        <w:rPr>
          <w:rFonts w:hint="eastAsia"/>
        </w:rPr>
      </w:pPr>
      <w:r>
        <w:rPr>
          <w:rFonts w:hint="eastAsia"/>
        </w:rPr>
        <w:t>在</w:t>
      </w:r>
      <w:r>
        <w:rPr>
          <w:rFonts w:hint="eastAsia"/>
          <w:lang w:val="en-US" w:eastAsia="zh-CN"/>
        </w:rPr>
        <w:t>需求申请</w:t>
      </w:r>
      <w:r>
        <w:rPr>
          <w:rFonts w:hint="eastAsia"/>
        </w:rPr>
        <w:t>列表中，选择一条</w:t>
      </w:r>
      <w:r>
        <w:rPr>
          <w:rFonts w:hint="eastAsia"/>
          <w:lang w:val="en-US" w:eastAsia="zh-CN"/>
        </w:rPr>
        <w:t>未提交的需求申请</w:t>
      </w:r>
      <w:r>
        <w:rPr>
          <w:rFonts w:hint="eastAsia"/>
        </w:rPr>
        <w:t>信息，点击“删除”按钮，可对对应的</w:t>
      </w:r>
      <w:r>
        <w:rPr>
          <w:rFonts w:hint="eastAsia"/>
          <w:lang w:val="en-US" w:eastAsia="zh-CN"/>
        </w:rPr>
        <w:t>需求申请</w:t>
      </w:r>
      <w:r>
        <w:rPr>
          <w:rFonts w:hint="eastAsia"/>
        </w:rPr>
        <w:t>信息进行删除。</w:t>
      </w:r>
    </w:p>
    <w:p w14:paraId="53115777">
      <w:pPr>
        <w:ind w:left="0" w:leftChars="0" w:firstLine="0" w:firstLineChars="0"/>
      </w:pPr>
      <w:r>
        <w:drawing>
          <wp:inline distT="0" distB="0" distL="114300" distR="114300">
            <wp:extent cx="5166360" cy="2477135"/>
            <wp:effectExtent l="0" t="0" r="0" b="6985"/>
            <wp:docPr id="2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
                    <pic:cNvPicPr>
                      <a:picLocks noChangeAspect="1"/>
                    </pic:cNvPicPr>
                  </pic:nvPicPr>
                  <pic:blipFill>
                    <a:blip r:embed="rId26"/>
                    <a:stretch>
                      <a:fillRect/>
                    </a:stretch>
                  </pic:blipFill>
                  <pic:spPr>
                    <a:xfrm>
                      <a:off x="0" y="0"/>
                      <a:ext cx="5166360" cy="2477135"/>
                    </a:xfrm>
                    <a:prstGeom prst="rect">
                      <a:avLst/>
                    </a:prstGeom>
                    <a:noFill/>
                    <a:ln>
                      <a:noFill/>
                    </a:ln>
                  </pic:spPr>
                </pic:pic>
              </a:graphicData>
            </a:graphic>
          </wp:inline>
        </w:drawing>
      </w:r>
    </w:p>
    <w:p w14:paraId="2EFFE498">
      <w:pPr>
        <w:pStyle w:val="49"/>
        <w:numPr>
          <w:ilvl w:val="0"/>
          <w:numId w:val="3"/>
        </w:numPr>
        <w:ind w:firstLineChars="0"/>
      </w:pPr>
      <w:r>
        <w:rPr>
          <w:rFonts w:hint="eastAsia"/>
          <w:lang w:val="en-US" w:eastAsia="zh-CN"/>
        </w:rPr>
        <w:t>复制</w:t>
      </w:r>
    </w:p>
    <w:p w14:paraId="7311C431">
      <w:pPr>
        <w:ind w:firstLine="480"/>
        <w:rPr>
          <w:rFonts w:hint="eastAsia"/>
        </w:rPr>
      </w:pPr>
      <w:r>
        <w:rPr>
          <w:rFonts w:hint="eastAsia"/>
        </w:rPr>
        <w:t>在</w:t>
      </w:r>
      <w:r>
        <w:rPr>
          <w:rFonts w:hint="eastAsia"/>
          <w:lang w:val="en-US" w:eastAsia="zh-CN"/>
        </w:rPr>
        <w:t>需求申请</w:t>
      </w:r>
      <w:r>
        <w:rPr>
          <w:rFonts w:hint="eastAsia"/>
        </w:rPr>
        <w:t>列表中，选择一条</w:t>
      </w:r>
      <w:r>
        <w:rPr>
          <w:rFonts w:hint="eastAsia"/>
          <w:lang w:val="en-US" w:eastAsia="zh-CN"/>
        </w:rPr>
        <w:t>需求申请</w:t>
      </w:r>
      <w:r>
        <w:rPr>
          <w:rFonts w:hint="eastAsia"/>
        </w:rPr>
        <w:t>信息，点击</w:t>
      </w:r>
      <w:r>
        <w:rPr>
          <w:rFonts w:hint="eastAsia" w:eastAsia="宋体"/>
          <w:lang w:eastAsia="zh-CN"/>
        </w:rPr>
        <w:t>“</w:t>
      </w:r>
      <w:r>
        <w:rPr>
          <w:rFonts w:hint="eastAsia" w:ascii="仿宋_GB2312" w:eastAsia="仿宋"/>
          <w:lang w:val="en-US" w:eastAsia="zh-CN"/>
        </w:rPr>
        <w:t>更多</w:t>
      </w:r>
      <w:r>
        <w:rPr>
          <w:rFonts w:hint="eastAsia" w:eastAsia="仿宋"/>
          <w:lang w:eastAsia="zh-CN"/>
        </w:rPr>
        <w:t>”</w:t>
      </w:r>
      <w:r>
        <w:rPr>
          <w:rFonts w:hint="eastAsia" w:ascii="仿宋_GB2312" w:eastAsia="仿宋"/>
          <w:lang w:val="en-US" w:eastAsia="zh-CN"/>
        </w:rPr>
        <w:t>里的</w:t>
      </w:r>
      <w:r>
        <w:rPr>
          <w:rFonts w:hint="eastAsia"/>
        </w:rPr>
        <w:t>“</w:t>
      </w:r>
      <w:r>
        <w:rPr>
          <w:rFonts w:hint="eastAsia" w:ascii="仿宋_GB2312" w:eastAsia="仿宋"/>
          <w:lang w:val="en-US" w:eastAsia="zh-CN"/>
        </w:rPr>
        <w:t>复制</w:t>
      </w:r>
      <w:r>
        <w:rPr>
          <w:rFonts w:hint="eastAsia"/>
        </w:rPr>
        <w:t>”按钮，可对对应的</w:t>
      </w:r>
      <w:r>
        <w:rPr>
          <w:rFonts w:hint="eastAsia"/>
          <w:lang w:val="en-US" w:eastAsia="zh-CN"/>
        </w:rPr>
        <w:t>需求申请</w:t>
      </w:r>
      <w:r>
        <w:rPr>
          <w:rFonts w:hint="eastAsia"/>
        </w:rPr>
        <w:t>信息进行</w:t>
      </w:r>
      <w:r>
        <w:rPr>
          <w:rFonts w:hint="eastAsia"/>
          <w:lang w:val="en-US" w:eastAsia="zh-CN"/>
        </w:rPr>
        <w:t>复制</w:t>
      </w:r>
      <w:r>
        <w:rPr>
          <w:rFonts w:hint="eastAsia"/>
        </w:rPr>
        <w:t>。</w:t>
      </w:r>
    </w:p>
    <w:p w14:paraId="0A2704D3">
      <w:pPr>
        <w:ind w:firstLine="0" w:firstLineChars="0"/>
      </w:pPr>
      <w:r>
        <w:drawing>
          <wp:inline distT="0" distB="0" distL="114300" distR="114300">
            <wp:extent cx="5161915" cy="2469515"/>
            <wp:effectExtent l="0" t="0" r="4445" b="14605"/>
            <wp:docPr id="2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
                    <pic:cNvPicPr>
                      <a:picLocks noChangeAspect="1"/>
                    </pic:cNvPicPr>
                  </pic:nvPicPr>
                  <pic:blipFill>
                    <a:blip r:embed="rId27"/>
                    <a:stretch>
                      <a:fillRect/>
                    </a:stretch>
                  </pic:blipFill>
                  <pic:spPr>
                    <a:xfrm>
                      <a:off x="0" y="0"/>
                      <a:ext cx="5161915" cy="2469515"/>
                    </a:xfrm>
                    <a:prstGeom prst="rect">
                      <a:avLst/>
                    </a:prstGeom>
                    <a:noFill/>
                    <a:ln>
                      <a:noFill/>
                    </a:ln>
                  </pic:spPr>
                </pic:pic>
              </a:graphicData>
            </a:graphic>
          </wp:inline>
        </w:drawing>
      </w:r>
    </w:p>
    <w:p w14:paraId="2DD1FB6B">
      <w:pPr>
        <w:pStyle w:val="49"/>
        <w:numPr>
          <w:ilvl w:val="0"/>
          <w:numId w:val="3"/>
        </w:numPr>
        <w:ind w:firstLineChars="0"/>
        <w:rPr>
          <w:rFonts w:hint="eastAsia"/>
          <w:lang w:val="en-US" w:eastAsia="zh-CN"/>
        </w:rPr>
      </w:pPr>
      <w:r>
        <w:rPr>
          <w:rFonts w:hint="eastAsia"/>
          <w:lang w:val="en-US" w:eastAsia="zh-CN"/>
        </w:rPr>
        <w:t>作废</w:t>
      </w:r>
    </w:p>
    <w:p w14:paraId="11395CF7">
      <w:pPr>
        <w:ind w:firstLine="480"/>
        <w:rPr>
          <w:rFonts w:hint="eastAsia"/>
        </w:rPr>
      </w:pPr>
      <w:r>
        <w:rPr>
          <w:rFonts w:hint="eastAsia"/>
        </w:rPr>
        <w:t>在</w:t>
      </w:r>
      <w:r>
        <w:rPr>
          <w:rFonts w:hint="eastAsia"/>
          <w:lang w:val="en-US" w:eastAsia="zh-CN"/>
        </w:rPr>
        <w:t>需求申请</w:t>
      </w:r>
      <w:r>
        <w:rPr>
          <w:rFonts w:hint="eastAsia"/>
        </w:rPr>
        <w:t>列表中，选择一条</w:t>
      </w:r>
      <w:r>
        <w:rPr>
          <w:rFonts w:hint="eastAsia"/>
          <w:lang w:val="en-US" w:eastAsia="zh-CN"/>
        </w:rPr>
        <w:t>审核通过的需求申请</w:t>
      </w:r>
      <w:r>
        <w:rPr>
          <w:rFonts w:hint="eastAsia"/>
        </w:rPr>
        <w:t>信息，点击“</w:t>
      </w:r>
      <w:r>
        <w:rPr>
          <w:rFonts w:hint="eastAsia"/>
          <w:lang w:val="en-US" w:eastAsia="zh-CN"/>
        </w:rPr>
        <w:t>作废</w:t>
      </w:r>
      <w:r>
        <w:rPr>
          <w:rFonts w:hint="eastAsia"/>
        </w:rPr>
        <w:t>”按钮，可对对应的</w:t>
      </w:r>
      <w:r>
        <w:rPr>
          <w:rFonts w:hint="eastAsia"/>
          <w:lang w:val="en-US" w:eastAsia="zh-CN"/>
        </w:rPr>
        <w:t>需求申请</w:t>
      </w:r>
      <w:r>
        <w:rPr>
          <w:rFonts w:hint="eastAsia"/>
        </w:rPr>
        <w:t>信息进行</w:t>
      </w:r>
      <w:r>
        <w:rPr>
          <w:rFonts w:hint="eastAsia"/>
          <w:lang w:val="en-US" w:eastAsia="zh-CN"/>
        </w:rPr>
        <w:t>作废</w:t>
      </w:r>
      <w:r>
        <w:rPr>
          <w:rFonts w:hint="eastAsia"/>
        </w:rPr>
        <w:t>。</w:t>
      </w:r>
    </w:p>
    <w:p w14:paraId="4DB35603">
      <w:pPr>
        <w:pStyle w:val="49"/>
        <w:numPr>
          <w:ilvl w:val="0"/>
          <w:numId w:val="0"/>
        </w:numPr>
        <w:ind w:leftChars="0"/>
      </w:pPr>
      <w:r>
        <w:drawing>
          <wp:inline distT="0" distB="0" distL="114300" distR="114300">
            <wp:extent cx="5161280" cy="2478405"/>
            <wp:effectExtent l="0" t="0" r="5080" b="5715"/>
            <wp:docPr id="2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
                    <pic:cNvPicPr>
                      <a:picLocks noChangeAspect="1"/>
                    </pic:cNvPicPr>
                  </pic:nvPicPr>
                  <pic:blipFill>
                    <a:blip r:embed="rId28"/>
                    <a:stretch>
                      <a:fillRect/>
                    </a:stretch>
                  </pic:blipFill>
                  <pic:spPr>
                    <a:xfrm>
                      <a:off x="0" y="0"/>
                      <a:ext cx="5161280" cy="2478405"/>
                    </a:xfrm>
                    <a:prstGeom prst="rect">
                      <a:avLst/>
                    </a:prstGeom>
                    <a:noFill/>
                    <a:ln>
                      <a:noFill/>
                    </a:ln>
                  </pic:spPr>
                </pic:pic>
              </a:graphicData>
            </a:graphic>
          </wp:inline>
        </w:drawing>
      </w:r>
    </w:p>
    <w:p w14:paraId="5432DA05">
      <w:pPr>
        <w:pStyle w:val="6"/>
      </w:pPr>
      <w:bookmarkStart w:id="16" w:name="_Toc23433"/>
      <w:bookmarkStart w:id="17" w:name="_Toc26170"/>
      <w:bookmarkStart w:id="18" w:name="_Toc17988"/>
      <w:r>
        <w:rPr>
          <w:rFonts w:hint="eastAsia"/>
          <w:lang w:val="en-US" w:eastAsia="zh-CN"/>
        </w:rPr>
        <w:t>需求池</w:t>
      </w:r>
      <w:bookmarkEnd w:id="16"/>
      <w:bookmarkEnd w:id="17"/>
      <w:bookmarkEnd w:id="18"/>
    </w:p>
    <w:p w14:paraId="01DE0CB3">
      <w:pPr>
        <w:numPr>
          <w:ilvl w:val="0"/>
          <w:numId w:val="4"/>
        </w:numPr>
        <w:ind w:firstLineChars="0"/>
        <w:rPr>
          <w:b/>
        </w:rPr>
      </w:pPr>
      <w:r>
        <w:rPr>
          <w:rFonts w:hint="eastAsia"/>
          <w:b/>
        </w:rPr>
        <w:t>功能介绍</w:t>
      </w:r>
    </w:p>
    <w:p w14:paraId="7A25876C">
      <w:pPr>
        <w:spacing w:line="360" w:lineRule="auto"/>
        <w:ind w:firstLine="480" w:firstLineChars="200"/>
        <w:rPr>
          <w:rFonts w:hint="eastAsia"/>
        </w:rPr>
      </w:pPr>
      <w:r>
        <w:rPr>
          <w:rFonts w:hint="eastAsia"/>
        </w:rPr>
        <w:t>采购需求申请通过审批后，需求池列表中自动生成对应的行项目信息记录。支持</w:t>
      </w:r>
      <w:r>
        <w:t>按照行项目进行进度跟踪</w:t>
      </w:r>
      <w:r>
        <w:rPr>
          <w:rFonts w:hint="eastAsia"/>
        </w:rPr>
        <w:t>，同步</w:t>
      </w:r>
      <w:r>
        <w:t>支持行项目转招标、</w:t>
      </w:r>
      <w:r>
        <w:rPr>
          <w:rFonts w:hint="eastAsia"/>
        </w:rPr>
        <w:t>转谈判、转询比、转竞价、转直采</w:t>
      </w:r>
      <w:r>
        <w:t>相关功能</w:t>
      </w:r>
      <w:r>
        <w:rPr>
          <w:rFonts w:hint="eastAsia"/>
          <w:lang w:eastAsia="zh-CN"/>
        </w:rPr>
        <w:t>。</w:t>
      </w:r>
    </w:p>
    <w:p w14:paraId="3B0346DE">
      <w:pPr>
        <w:ind w:firstLine="0" w:firstLineChars="0"/>
      </w:pPr>
      <w:r>
        <w:drawing>
          <wp:inline distT="0" distB="0" distL="114300" distR="114300">
            <wp:extent cx="5006340" cy="2395220"/>
            <wp:effectExtent l="0" t="0" r="7620" b="12700"/>
            <wp:docPr id="2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pic:cNvPicPr>
                      <a:picLocks noChangeAspect="1"/>
                    </pic:cNvPicPr>
                  </pic:nvPicPr>
                  <pic:blipFill>
                    <a:blip r:embed="rId29"/>
                    <a:stretch>
                      <a:fillRect/>
                    </a:stretch>
                  </pic:blipFill>
                  <pic:spPr>
                    <a:xfrm>
                      <a:off x="0" y="0"/>
                      <a:ext cx="5006340" cy="2395220"/>
                    </a:xfrm>
                    <a:prstGeom prst="rect">
                      <a:avLst/>
                    </a:prstGeom>
                    <a:noFill/>
                    <a:ln>
                      <a:noFill/>
                    </a:ln>
                  </pic:spPr>
                </pic:pic>
              </a:graphicData>
            </a:graphic>
          </wp:inline>
        </w:drawing>
      </w:r>
    </w:p>
    <w:p w14:paraId="4D2FF6F0">
      <w:pPr>
        <w:pStyle w:val="49"/>
        <w:numPr>
          <w:ilvl w:val="0"/>
          <w:numId w:val="4"/>
        </w:numPr>
        <w:ind w:firstLineChars="0"/>
        <w:rPr>
          <w:b/>
        </w:rPr>
      </w:pPr>
      <w:r>
        <w:rPr>
          <w:rFonts w:hint="eastAsia"/>
          <w:b/>
        </w:rPr>
        <w:t>菜单路径</w:t>
      </w:r>
    </w:p>
    <w:p w14:paraId="776B929E">
      <w:pPr>
        <w:ind w:firstLine="480"/>
      </w:pPr>
      <w:r>
        <w:rPr>
          <w:rFonts w:hint="eastAsia"/>
        </w:rPr>
        <w:t>采购</w:t>
      </w:r>
      <w:r>
        <w:rPr>
          <w:rFonts w:hint="eastAsia"/>
          <w:lang w:val="en-US" w:eastAsia="zh-CN"/>
        </w:rPr>
        <w:t>需求</w:t>
      </w:r>
      <w:r>
        <w:rPr>
          <w:rFonts w:hint="eastAsia"/>
        </w:rPr>
        <w:t>-</w:t>
      </w:r>
      <w:r>
        <w:rPr>
          <w:rFonts w:hint="eastAsia"/>
          <w:lang w:val="en-US" w:eastAsia="zh-CN"/>
        </w:rPr>
        <w:t>需求池</w:t>
      </w:r>
      <w:r>
        <w:rPr>
          <w:rFonts w:hint="eastAsia"/>
        </w:rPr>
        <w:t>。</w:t>
      </w:r>
    </w:p>
    <w:p w14:paraId="56A6DECE">
      <w:pPr>
        <w:pStyle w:val="49"/>
        <w:numPr>
          <w:ilvl w:val="0"/>
          <w:numId w:val="4"/>
        </w:numPr>
        <w:ind w:firstLineChars="0"/>
        <w:rPr>
          <w:b/>
        </w:rPr>
      </w:pPr>
      <w:r>
        <w:rPr>
          <w:rFonts w:hint="eastAsia"/>
          <w:b/>
        </w:rPr>
        <w:t>操作岗位</w:t>
      </w:r>
    </w:p>
    <w:p w14:paraId="488EF5F5">
      <w:pPr>
        <w:pStyle w:val="49"/>
        <w:numPr>
          <w:ilvl w:val="0"/>
          <w:numId w:val="0"/>
        </w:numPr>
        <w:ind w:firstLine="480" w:firstLineChars="200"/>
        <w:rPr>
          <w:b/>
        </w:rPr>
      </w:pPr>
      <w:r>
        <w:rPr>
          <w:rFonts w:hint="eastAsia"/>
          <w:lang w:val="en-US" w:eastAsia="zh-CN"/>
        </w:rPr>
        <w:t>采购代理</w:t>
      </w:r>
      <w:r>
        <w:rPr>
          <w:rFonts w:hint="eastAsia"/>
        </w:rPr>
        <w:t>。</w:t>
      </w:r>
    </w:p>
    <w:p w14:paraId="67E965FF">
      <w:pPr>
        <w:numPr>
          <w:ilvl w:val="-1"/>
          <w:numId w:val="0"/>
        </w:numPr>
        <w:ind w:left="0" w:firstLine="482" w:firstLineChars="200"/>
      </w:pPr>
      <w:r>
        <w:rPr>
          <w:rFonts w:hint="eastAsia"/>
          <w:b/>
          <w:lang w:val="en-US" w:eastAsia="zh-CN"/>
        </w:rPr>
        <w:t>(4)</w:t>
      </w:r>
      <w:r>
        <w:rPr>
          <w:rFonts w:hint="eastAsia"/>
          <w:b/>
        </w:rPr>
        <w:t>界面操作</w:t>
      </w:r>
    </w:p>
    <w:p w14:paraId="56450A42">
      <w:pPr>
        <w:numPr>
          <w:ilvl w:val="0"/>
          <w:numId w:val="3"/>
        </w:numPr>
        <w:ind w:firstLineChars="0"/>
      </w:pPr>
      <w:r>
        <w:rPr>
          <w:rFonts w:hint="eastAsia"/>
        </w:rPr>
        <w:t>搜索</w:t>
      </w:r>
    </w:p>
    <w:p w14:paraId="4C9D80C3">
      <w:pPr>
        <w:spacing w:after="156"/>
        <w:ind w:firstLine="480"/>
      </w:pPr>
      <w:r>
        <w:rPr>
          <w:rFonts w:hint="eastAsia"/>
        </w:rPr>
        <w:t>可在搜索框中输入查询条件，搜索相应条件的</w:t>
      </w:r>
      <w:r>
        <w:rPr>
          <w:rFonts w:hint="eastAsia"/>
          <w:lang w:val="en-US" w:eastAsia="zh-CN"/>
        </w:rPr>
        <w:t>采购需求</w:t>
      </w:r>
      <w:r>
        <w:rPr>
          <w:rFonts w:hint="eastAsia"/>
        </w:rPr>
        <w:t>。</w:t>
      </w:r>
    </w:p>
    <w:p w14:paraId="616A6136">
      <w:pPr>
        <w:pStyle w:val="49"/>
        <w:numPr>
          <w:ilvl w:val="0"/>
          <w:numId w:val="0"/>
        </w:numPr>
        <w:rPr>
          <w:b/>
        </w:rPr>
      </w:pPr>
      <w:r>
        <w:drawing>
          <wp:inline distT="0" distB="0" distL="114300" distR="114300">
            <wp:extent cx="5346700" cy="2567940"/>
            <wp:effectExtent l="0" t="0" r="2540" b="7620"/>
            <wp:docPr id="2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6"/>
                    <pic:cNvPicPr>
                      <a:picLocks noChangeAspect="1"/>
                    </pic:cNvPicPr>
                  </pic:nvPicPr>
                  <pic:blipFill>
                    <a:blip r:embed="rId30"/>
                    <a:stretch>
                      <a:fillRect/>
                    </a:stretch>
                  </pic:blipFill>
                  <pic:spPr>
                    <a:xfrm>
                      <a:off x="0" y="0"/>
                      <a:ext cx="5346700" cy="2567940"/>
                    </a:xfrm>
                    <a:prstGeom prst="rect">
                      <a:avLst/>
                    </a:prstGeom>
                    <a:noFill/>
                    <a:ln>
                      <a:noFill/>
                    </a:ln>
                  </pic:spPr>
                </pic:pic>
              </a:graphicData>
            </a:graphic>
          </wp:inline>
        </w:drawing>
      </w:r>
    </w:p>
    <w:p w14:paraId="16F0DF7B">
      <w:pPr>
        <w:pStyle w:val="49"/>
        <w:numPr>
          <w:ilvl w:val="0"/>
          <w:numId w:val="3"/>
        </w:numPr>
        <w:ind w:firstLineChars="0"/>
      </w:pPr>
      <w:r>
        <w:rPr>
          <w:rFonts w:hint="eastAsia"/>
          <w:lang w:val="en-US" w:eastAsia="zh-CN"/>
        </w:rPr>
        <w:t>转化</w:t>
      </w:r>
    </w:p>
    <w:p w14:paraId="4D974027">
      <w:pPr>
        <w:spacing w:after="156"/>
        <w:ind w:firstLine="480"/>
      </w:pPr>
      <w:r>
        <w:rPr>
          <w:rFonts w:hint="eastAsia"/>
        </w:rPr>
        <w:t>点击【</w:t>
      </w:r>
      <w:r>
        <w:rPr>
          <w:rFonts w:hint="eastAsia"/>
          <w:lang w:val="en-US" w:eastAsia="zh-CN"/>
        </w:rPr>
        <w:t>转化为</w:t>
      </w:r>
      <w:r>
        <w:rPr>
          <w:rFonts w:hint="eastAsia"/>
        </w:rPr>
        <w:t>】按钮，可</w:t>
      </w:r>
      <w:r>
        <w:rPr>
          <w:rFonts w:hint="eastAsia"/>
          <w:lang w:val="en-US" w:eastAsia="zh-CN"/>
        </w:rPr>
        <w:t>将待寻源的需求</w:t>
      </w:r>
      <w:r>
        <w:t>转招标、</w:t>
      </w:r>
      <w:r>
        <w:rPr>
          <w:rFonts w:hint="eastAsia"/>
        </w:rPr>
        <w:t>转谈判、转询比、转竞价、转直采</w:t>
      </w:r>
      <w:r>
        <w:rPr>
          <w:rFonts w:hint="eastAsia"/>
          <w:lang w:val="en-US" w:eastAsia="zh-CN"/>
        </w:rPr>
        <w:t>等多种采购方式</w:t>
      </w:r>
      <w:r>
        <w:rPr>
          <w:rFonts w:hint="eastAsia"/>
        </w:rPr>
        <w:t>。</w:t>
      </w:r>
    </w:p>
    <w:p w14:paraId="4DD9A2EA">
      <w:pPr>
        <w:spacing w:after="156"/>
        <w:ind w:firstLine="0" w:firstLineChars="0"/>
      </w:pPr>
      <w:r>
        <w:drawing>
          <wp:inline distT="0" distB="0" distL="114300" distR="114300">
            <wp:extent cx="5355590" cy="2553970"/>
            <wp:effectExtent l="0" t="0" r="8890" b="6350"/>
            <wp:docPr id="2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
                    <pic:cNvPicPr>
                      <a:picLocks noChangeAspect="1"/>
                    </pic:cNvPicPr>
                  </pic:nvPicPr>
                  <pic:blipFill>
                    <a:blip r:embed="rId31"/>
                    <a:stretch>
                      <a:fillRect/>
                    </a:stretch>
                  </pic:blipFill>
                  <pic:spPr>
                    <a:xfrm>
                      <a:off x="0" y="0"/>
                      <a:ext cx="5355590" cy="2553970"/>
                    </a:xfrm>
                    <a:prstGeom prst="rect">
                      <a:avLst/>
                    </a:prstGeom>
                    <a:noFill/>
                    <a:ln>
                      <a:noFill/>
                    </a:ln>
                  </pic:spPr>
                </pic:pic>
              </a:graphicData>
            </a:graphic>
          </wp:inline>
        </w:drawing>
      </w:r>
    </w:p>
    <w:p w14:paraId="7D69EA95">
      <w:pPr>
        <w:pStyle w:val="5"/>
        <w:ind w:left="533" w:hanging="533"/>
      </w:pPr>
      <w:bookmarkStart w:id="19" w:name="_Toc30677"/>
      <w:bookmarkStart w:id="20" w:name="_Toc13064"/>
      <w:bookmarkStart w:id="21" w:name="_Toc8849"/>
      <w:r>
        <w:rPr>
          <w:rFonts w:hint="eastAsia"/>
        </w:rPr>
        <w:t>采购</w:t>
      </w:r>
      <w:r>
        <w:rPr>
          <w:rFonts w:hint="eastAsia"/>
          <w:lang w:val="en-US" w:eastAsia="zh-CN"/>
        </w:rPr>
        <w:t>寻源</w:t>
      </w:r>
      <w:bookmarkEnd w:id="19"/>
      <w:bookmarkEnd w:id="20"/>
      <w:bookmarkEnd w:id="21"/>
    </w:p>
    <w:p w14:paraId="3A06EFA2">
      <w:pPr>
        <w:pStyle w:val="6"/>
      </w:pPr>
      <w:bookmarkStart w:id="22" w:name="_Toc26995"/>
      <w:bookmarkStart w:id="23" w:name="_Toc20217"/>
      <w:bookmarkStart w:id="24" w:name="_Toc17485"/>
      <w:r>
        <w:rPr>
          <w:rFonts w:hint="eastAsia"/>
        </w:rPr>
        <w:t>招标</w:t>
      </w:r>
      <w:bookmarkEnd w:id="22"/>
      <w:bookmarkEnd w:id="23"/>
      <w:bookmarkEnd w:id="24"/>
      <w:r>
        <w:rPr>
          <w:rFonts w:hint="eastAsia"/>
          <w:lang w:val="en-US" w:eastAsia="zh-CN"/>
        </w:rPr>
        <w:t>/谈判/竞磋/询比/直接采购</w:t>
      </w:r>
    </w:p>
    <w:p w14:paraId="3204C9D5">
      <w:pPr>
        <w:numPr>
          <w:ilvl w:val="0"/>
          <w:numId w:val="5"/>
        </w:numPr>
        <w:ind w:firstLineChars="0"/>
        <w:rPr>
          <w:b/>
        </w:rPr>
      </w:pPr>
      <w:r>
        <w:rPr>
          <w:rFonts w:hint="eastAsia"/>
          <w:b/>
        </w:rPr>
        <w:t>功能介绍</w:t>
      </w:r>
    </w:p>
    <w:p w14:paraId="54FD401D">
      <w:pPr>
        <w:numPr>
          <w:ilvl w:val="0"/>
          <w:numId w:val="3"/>
        </w:numPr>
        <w:ind w:firstLineChars="0"/>
      </w:pPr>
      <w:r>
        <w:rPr>
          <w:rFonts w:hint="eastAsia"/>
        </w:rPr>
        <w:t>搜索</w:t>
      </w:r>
    </w:p>
    <w:p w14:paraId="52DC2303">
      <w:pPr>
        <w:spacing w:after="156"/>
        <w:ind w:firstLine="480"/>
        <w:rPr>
          <w:rFonts w:hint="eastAsia"/>
        </w:rPr>
      </w:pPr>
      <w:r>
        <w:rPr>
          <w:rFonts w:hint="eastAsia"/>
        </w:rPr>
        <w:t>可在搜索框中输入查询条件，搜索相应条件的招标采购单。</w:t>
      </w:r>
    </w:p>
    <w:p w14:paraId="768BA19E">
      <w:pPr>
        <w:pStyle w:val="2"/>
        <w:ind w:left="0" w:leftChars="0" w:firstLine="0" w:firstLineChars="0"/>
      </w:pPr>
      <w:r>
        <w:drawing>
          <wp:inline distT="0" distB="0" distL="114300" distR="114300">
            <wp:extent cx="4977765" cy="2262505"/>
            <wp:effectExtent l="0" t="0" r="5715" b="8255"/>
            <wp:docPr id="2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
                    <pic:cNvPicPr>
                      <a:picLocks noChangeAspect="1"/>
                    </pic:cNvPicPr>
                  </pic:nvPicPr>
                  <pic:blipFill>
                    <a:blip r:embed="rId32"/>
                    <a:stretch>
                      <a:fillRect/>
                    </a:stretch>
                  </pic:blipFill>
                  <pic:spPr>
                    <a:xfrm>
                      <a:off x="0" y="0"/>
                      <a:ext cx="4977765" cy="2262505"/>
                    </a:xfrm>
                    <a:prstGeom prst="rect">
                      <a:avLst/>
                    </a:prstGeom>
                    <a:noFill/>
                    <a:ln>
                      <a:noFill/>
                    </a:ln>
                  </pic:spPr>
                </pic:pic>
              </a:graphicData>
            </a:graphic>
          </wp:inline>
        </w:drawing>
      </w:r>
    </w:p>
    <w:p w14:paraId="71DAED4C">
      <w:pPr>
        <w:pStyle w:val="49"/>
        <w:numPr>
          <w:ilvl w:val="0"/>
          <w:numId w:val="3"/>
        </w:numPr>
        <w:ind w:firstLineChars="0"/>
      </w:pPr>
      <w:r>
        <w:rPr>
          <w:rFonts w:hint="eastAsia"/>
        </w:rPr>
        <w:t>编辑</w:t>
      </w:r>
    </w:p>
    <w:p w14:paraId="71058F95">
      <w:pPr>
        <w:ind w:firstLine="480"/>
      </w:pPr>
      <w:r>
        <w:rPr>
          <w:rFonts w:hint="eastAsia"/>
        </w:rPr>
        <w:t>在</w:t>
      </w:r>
      <w:r>
        <w:rPr>
          <w:rFonts w:hint="eastAsia" w:ascii="仿宋_GB2312" w:eastAsia="仿宋"/>
          <w:lang w:val="en-US" w:eastAsia="zh-CN"/>
        </w:rPr>
        <w:t>招标采购</w:t>
      </w:r>
      <w:r>
        <w:rPr>
          <w:rFonts w:hint="eastAsia"/>
        </w:rPr>
        <w:t>列表中，选择一条未提交的</w:t>
      </w:r>
      <w:r>
        <w:rPr>
          <w:rFonts w:hint="eastAsia" w:ascii="仿宋_GB2312" w:eastAsia="仿宋"/>
          <w:lang w:val="en-US" w:eastAsia="zh-CN"/>
        </w:rPr>
        <w:t>招标采购</w:t>
      </w:r>
      <w:r>
        <w:rPr>
          <w:rFonts w:hint="eastAsia"/>
        </w:rPr>
        <w:t>信息，点击“编辑”按钮，可对对应的</w:t>
      </w:r>
      <w:r>
        <w:rPr>
          <w:rFonts w:hint="eastAsia" w:ascii="仿宋_GB2312" w:eastAsia="仿宋"/>
          <w:lang w:val="en-US" w:eastAsia="zh-CN"/>
        </w:rPr>
        <w:t>招标采购</w:t>
      </w:r>
      <w:r>
        <w:rPr>
          <w:rFonts w:hint="eastAsia"/>
        </w:rPr>
        <w:t>进行修改。</w:t>
      </w:r>
    </w:p>
    <w:p w14:paraId="1C35D91B">
      <w:pPr>
        <w:ind w:firstLine="0" w:firstLineChars="0"/>
      </w:pPr>
      <w:r>
        <w:drawing>
          <wp:inline distT="0" distB="0" distL="114300" distR="114300">
            <wp:extent cx="5375275" cy="2625725"/>
            <wp:effectExtent l="0" t="0" r="4445" b="1079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33"/>
                    <a:stretch>
                      <a:fillRect/>
                    </a:stretch>
                  </pic:blipFill>
                  <pic:spPr>
                    <a:xfrm>
                      <a:off x="0" y="0"/>
                      <a:ext cx="5375275" cy="2625725"/>
                    </a:xfrm>
                    <a:prstGeom prst="rect">
                      <a:avLst/>
                    </a:prstGeom>
                    <a:noFill/>
                    <a:ln>
                      <a:noFill/>
                    </a:ln>
                  </pic:spPr>
                </pic:pic>
              </a:graphicData>
            </a:graphic>
          </wp:inline>
        </w:drawing>
      </w:r>
    </w:p>
    <w:p w14:paraId="016C3AF2">
      <w:pPr>
        <w:pStyle w:val="7"/>
        <w:bidi w:val="0"/>
      </w:pPr>
      <w:bookmarkStart w:id="25" w:name="_Toc1469"/>
      <w:bookmarkStart w:id="26" w:name="_Toc12571"/>
      <w:r>
        <w:rPr>
          <w:rFonts w:hint="eastAsia"/>
          <w:lang w:eastAsia="zh-CN"/>
        </w:rPr>
        <w:t>新增</w:t>
      </w:r>
      <w:r>
        <w:rPr>
          <w:rFonts w:hint="eastAsia"/>
          <w:lang w:val="en-US" w:eastAsia="zh-CN"/>
        </w:rPr>
        <w:t>立项</w:t>
      </w:r>
      <w:bookmarkEnd w:id="25"/>
      <w:bookmarkEnd w:id="26"/>
    </w:p>
    <w:p w14:paraId="71D87CDD">
      <w:pPr>
        <w:spacing w:after="156"/>
        <w:ind w:firstLine="480"/>
        <w:rPr>
          <w:rFonts w:hint="eastAsia"/>
          <w:lang w:eastAsia="zh-CN"/>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w:t>
      </w:r>
      <w:r>
        <w:rPr>
          <w:rFonts w:hint="eastAsia"/>
          <w:lang w:eastAsia="zh-CN"/>
        </w:rPr>
        <w:t>。</w:t>
      </w:r>
    </w:p>
    <w:p w14:paraId="66FAB157">
      <w:pPr>
        <w:spacing w:after="156"/>
        <w:ind w:firstLine="0" w:firstLineChars="0"/>
        <w:rPr>
          <w:rFonts w:hint="eastAsia"/>
          <w:lang w:eastAsia="zh-CN"/>
        </w:rPr>
      </w:pPr>
      <w:r>
        <w:drawing>
          <wp:inline distT="0" distB="0" distL="114300" distR="114300">
            <wp:extent cx="5138420" cy="2450465"/>
            <wp:effectExtent l="0" t="0" r="12700" b="3175"/>
            <wp:docPr id="2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4"/>
                    <pic:cNvPicPr>
                      <a:picLocks noChangeAspect="1"/>
                    </pic:cNvPicPr>
                  </pic:nvPicPr>
                  <pic:blipFill>
                    <a:blip r:embed="rId34"/>
                    <a:stretch>
                      <a:fillRect/>
                    </a:stretch>
                  </pic:blipFill>
                  <pic:spPr>
                    <a:xfrm>
                      <a:off x="0" y="0"/>
                      <a:ext cx="5138420" cy="2450465"/>
                    </a:xfrm>
                    <a:prstGeom prst="rect">
                      <a:avLst/>
                    </a:prstGeom>
                    <a:noFill/>
                    <a:ln>
                      <a:noFill/>
                    </a:ln>
                  </pic:spPr>
                </pic:pic>
              </a:graphicData>
            </a:graphic>
          </wp:inline>
        </w:drawing>
      </w:r>
    </w:p>
    <w:p w14:paraId="1A36EFE2">
      <w:pPr>
        <w:spacing w:after="156"/>
        <w:ind w:firstLine="480"/>
        <w:rPr>
          <w:rFonts w:hint="eastAsia"/>
        </w:rPr>
      </w:pPr>
      <w:r>
        <w:rPr>
          <w:rFonts w:hint="eastAsia"/>
        </w:rPr>
        <w:t>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5DDCD4ED">
      <w:pPr>
        <w:pStyle w:val="2"/>
        <w:ind w:left="0" w:leftChars="0" w:firstLine="0" w:firstLineChars="0"/>
        <w:rPr>
          <w:rFonts w:hint="eastAsia"/>
        </w:rPr>
      </w:pPr>
      <w:r>
        <w:drawing>
          <wp:inline distT="0" distB="0" distL="114300" distR="114300">
            <wp:extent cx="5190490" cy="2428875"/>
            <wp:effectExtent l="0" t="0" r="6350"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5"/>
                    <a:stretch>
                      <a:fillRect/>
                    </a:stretch>
                  </pic:blipFill>
                  <pic:spPr>
                    <a:xfrm>
                      <a:off x="0" y="0"/>
                      <a:ext cx="5190490" cy="2428875"/>
                    </a:xfrm>
                    <a:prstGeom prst="rect">
                      <a:avLst/>
                    </a:prstGeom>
                    <a:noFill/>
                    <a:ln>
                      <a:noFill/>
                    </a:ln>
                  </pic:spPr>
                </pic:pic>
              </a:graphicData>
            </a:graphic>
          </wp:inline>
        </w:drawing>
      </w:r>
    </w:p>
    <w:p w14:paraId="40ABBDFA">
      <w:pPr>
        <w:pStyle w:val="8"/>
        <w:bidi w:val="0"/>
        <w:ind w:left="760" w:leftChars="0" w:hanging="280" w:firstLineChars="0"/>
        <w:rPr>
          <w:rFonts w:hint="eastAsia"/>
          <w:lang w:val="en-US" w:eastAsia="zh-CN"/>
        </w:rPr>
      </w:pPr>
      <w:r>
        <w:rPr>
          <w:rFonts w:hint="eastAsia"/>
          <w:lang w:val="en-US" w:eastAsia="zh-CN"/>
        </w:rPr>
        <w:t>支持单标段、多标段</w:t>
      </w:r>
    </w:p>
    <w:p w14:paraId="777BD665">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lang w:val="en-US" w:eastAsia="zh-CN"/>
        </w:rPr>
        <w:t>单页</w:t>
      </w:r>
      <w:r>
        <w:rPr>
          <w:rFonts w:hint="eastAsia"/>
        </w:rPr>
        <w:t>中，</w:t>
      </w:r>
      <w:r>
        <w:rPr>
          <w:rFonts w:hint="eastAsia"/>
          <w:lang w:val="en-US" w:eastAsia="zh-CN"/>
        </w:rPr>
        <w:t>打开多标段开关</w:t>
      </w:r>
      <w:r>
        <w:rPr>
          <w:rFonts w:hint="eastAsia"/>
        </w:rPr>
        <w:t>，可</w:t>
      </w:r>
      <w:r>
        <w:rPr>
          <w:rFonts w:hint="eastAsia"/>
          <w:lang w:val="en-US" w:eastAsia="zh-CN"/>
        </w:rPr>
        <w:t>在一个项目下新增多条标段包，支持标段包的新增、修改、复制和删除，关闭关联行项目。</w:t>
      </w:r>
    </w:p>
    <w:p w14:paraId="5ED93159">
      <w:pPr>
        <w:pStyle w:val="2"/>
        <w:ind w:left="0" w:leftChars="0" w:firstLine="0" w:firstLineChars="0"/>
      </w:pPr>
      <w:r>
        <w:drawing>
          <wp:inline distT="0" distB="0" distL="114300" distR="114300">
            <wp:extent cx="5320030" cy="1912620"/>
            <wp:effectExtent l="0" t="0" r="13970" b="762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6"/>
                    <a:stretch>
                      <a:fillRect/>
                    </a:stretch>
                  </pic:blipFill>
                  <pic:spPr>
                    <a:xfrm>
                      <a:off x="0" y="0"/>
                      <a:ext cx="5320030" cy="1912620"/>
                    </a:xfrm>
                    <a:prstGeom prst="rect">
                      <a:avLst/>
                    </a:prstGeom>
                    <a:noFill/>
                    <a:ln>
                      <a:noFill/>
                    </a:ln>
                  </pic:spPr>
                </pic:pic>
              </a:graphicData>
            </a:graphic>
          </wp:inline>
        </w:drawing>
      </w:r>
    </w:p>
    <w:p w14:paraId="714B7B58">
      <w:pPr>
        <w:pStyle w:val="8"/>
        <w:bidi w:val="0"/>
        <w:ind w:left="760" w:leftChars="0" w:hanging="280" w:firstLineChars="0"/>
        <w:rPr>
          <w:rFonts w:hint="eastAsia"/>
          <w:lang w:val="en-US" w:eastAsia="zh-CN"/>
        </w:rPr>
      </w:pPr>
      <w:r>
        <w:rPr>
          <w:rFonts w:hint="eastAsia"/>
          <w:lang w:val="en-US" w:eastAsia="zh-CN"/>
        </w:rPr>
        <w:t>采购模式</w:t>
      </w:r>
    </w:p>
    <w:p w14:paraId="6052B13A">
      <w:pPr>
        <w:keepNext w:val="0"/>
        <w:keepLines w:val="0"/>
        <w:widowControl w:val="0"/>
        <w:suppressLineNumbers w:val="0"/>
        <w:spacing w:before="0" w:beforeAutospacing="0" w:after="0" w:afterAutospacing="0"/>
        <w:ind w:left="0" w:right="0"/>
        <w:jc w:val="both"/>
        <w:rPr>
          <w:rFonts w:hint="eastAsia" w:ascii="仿宋_GB2312" w:hAnsi="Times New Roman" w:eastAsia="仿宋" w:cs="Times New Roman"/>
          <w:b w:val="0"/>
          <w:bCs w:val="0"/>
          <w:i w:val="0"/>
          <w:iCs w:val="0"/>
          <w:spacing w:val="0"/>
          <w:kern w:val="2"/>
          <w:sz w:val="24"/>
          <w:szCs w:val="24"/>
          <w:lang w:val="en-US" w:eastAsia="zh-CN" w:bidi="ar"/>
        </w:rPr>
      </w:pPr>
      <w:r>
        <w:rPr>
          <w:rFonts w:hint="eastAsia"/>
        </w:rPr>
        <w:t>在</w:t>
      </w:r>
      <w:r>
        <w:rPr>
          <w:rFonts w:hint="eastAsia" w:ascii="仿宋_GB2312" w:eastAsia="仿宋"/>
          <w:lang w:val="en-US" w:eastAsia="zh-CN"/>
        </w:rPr>
        <w:t>表单页</w:t>
      </w:r>
      <w:r>
        <w:rPr>
          <w:rFonts w:hint="eastAsia"/>
        </w:rPr>
        <w:t>中，点击“</w:t>
      </w:r>
      <w:r>
        <w:rPr>
          <w:rFonts w:hint="eastAsia"/>
          <w:lang w:val="en-US" w:eastAsia="zh-CN"/>
        </w:rPr>
        <w:t>全电子化</w:t>
      </w:r>
      <w:r>
        <w:rPr>
          <w:rFonts w:hint="eastAsia"/>
        </w:rPr>
        <w:t>”按钮，</w:t>
      </w:r>
      <w:r>
        <w:rPr>
          <w:rFonts w:hint="eastAsia" w:ascii="仿宋_GB2312" w:hAnsi="Times New Roman" w:eastAsia="仿宋" w:cs="Times New Roman"/>
          <w:b w:val="0"/>
          <w:bCs w:val="0"/>
          <w:i w:val="0"/>
          <w:iCs w:val="0"/>
          <w:color w:val="auto"/>
          <w:spacing w:val="0"/>
          <w:kern w:val="2"/>
          <w:sz w:val="24"/>
          <w:szCs w:val="24"/>
          <w:lang w:val="en-US" w:eastAsia="zh-CN" w:bidi="ar"/>
        </w:rPr>
        <w:t>采购文件在线制作、响应文件使用投标文件制作工具制作、线上报价、线上开启、解密、线上评审。</w:t>
      </w:r>
    </w:p>
    <w:p w14:paraId="374BE591">
      <w:pPr>
        <w:widowControl w:val="0"/>
        <w:bidi w:val="0"/>
        <w:spacing w:after="0"/>
        <w:ind w:left="0" w:leftChars="0" w:firstLine="0" w:firstLineChars="0"/>
        <w:rPr>
          <w:rFonts w:hint="eastAsia"/>
          <w:lang w:val="en-US" w:eastAsia="zh-CN"/>
        </w:rPr>
      </w:pPr>
      <w:r>
        <w:drawing>
          <wp:inline distT="0" distB="0" distL="114300" distR="114300">
            <wp:extent cx="5375275" cy="1059815"/>
            <wp:effectExtent l="0" t="0" r="4445" b="698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7"/>
                    <a:stretch>
                      <a:fillRect/>
                    </a:stretch>
                  </pic:blipFill>
                  <pic:spPr>
                    <a:xfrm>
                      <a:off x="0" y="0"/>
                      <a:ext cx="5375275" cy="1059815"/>
                    </a:xfrm>
                    <a:prstGeom prst="rect">
                      <a:avLst/>
                    </a:prstGeom>
                    <a:noFill/>
                    <a:ln>
                      <a:noFill/>
                    </a:ln>
                  </pic:spPr>
                </pic:pic>
              </a:graphicData>
            </a:graphic>
          </wp:inline>
        </w:drawing>
      </w:r>
    </w:p>
    <w:p w14:paraId="48A2674B">
      <w:pPr>
        <w:pStyle w:val="8"/>
        <w:bidi w:val="0"/>
        <w:ind w:left="760" w:leftChars="0" w:hanging="280" w:firstLineChars="0"/>
        <w:rPr>
          <w:rFonts w:hint="eastAsia"/>
          <w:lang w:val="en-US" w:eastAsia="zh-CN"/>
        </w:rPr>
      </w:pPr>
      <w:r>
        <w:rPr>
          <w:rFonts w:hint="eastAsia"/>
          <w:lang w:val="en-US" w:eastAsia="zh-CN"/>
        </w:rPr>
        <w:t>组建评审小组</w:t>
      </w:r>
    </w:p>
    <w:p w14:paraId="3C5AC29C">
      <w:pPr>
        <w:ind w:firstLine="480"/>
        <w:rPr>
          <w:rFonts w:hint="eastAsia"/>
        </w:rPr>
      </w:pPr>
      <w:r>
        <w:rPr>
          <w:rFonts w:hint="eastAsia"/>
        </w:rPr>
        <w:t>在</w:t>
      </w:r>
      <w:r>
        <w:rPr>
          <w:rFonts w:hint="eastAsia"/>
          <w:lang w:val="en-US" w:eastAsia="zh-CN"/>
        </w:rPr>
        <w:t>表单页</w:t>
      </w:r>
      <w:r>
        <w:rPr>
          <w:rFonts w:hint="eastAsia"/>
        </w:rPr>
        <w:t>中，</w:t>
      </w:r>
      <w:r>
        <w:rPr>
          <w:rFonts w:hint="eastAsia"/>
          <w:lang w:val="en-US" w:eastAsia="zh-CN"/>
        </w:rPr>
        <w:t>可根据项目或标段组建评审专家，</w:t>
      </w:r>
      <w:r>
        <w:rPr>
          <w:rFonts w:hint="eastAsia"/>
        </w:rPr>
        <w:t>点击“</w:t>
      </w:r>
      <w:r>
        <w:rPr>
          <w:rFonts w:hint="eastAsia"/>
          <w:lang w:val="en-US" w:eastAsia="zh-CN"/>
        </w:rPr>
        <w:t>添加</w:t>
      </w:r>
      <w:r>
        <w:rPr>
          <w:rFonts w:hint="eastAsia"/>
        </w:rPr>
        <w:t>”按钮，可</w:t>
      </w:r>
      <w:r>
        <w:rPr>
          <w:rFonts w:hint="eastAsia"/>
          <w:lang w:val="en-US" w:eastAsia="zh-CN"/>
        </w:rPr>
        <w:t>新增评审专家，或者可以选择自动随机抽取评审专家，进而完成评审小组的组建</w:t>
      </w:r>
      <w:r>
        <w:rPr>
          <w:rFonts w:hint="eastAsia"/>
        </w:rPr>
        <w:t>。</w:t>
      </w:r>
    </w:p>
    <w:p w14:paraId="41EFFBA1">
      <w:pPr>
        <w:pStyle w:val="2"/>
        <w:ind w:left="0" w:leftChars="0" w:firstLine="0" w:firstLineChars="0"/>
      </w:pPr>
      <w:r>
        <w:drawing>
          <wp:inline distT="0" distB="0" distL="114300" distR="114300">
            <wp:extent cx="5317490" cy="1632585"/>
            <wp:effectExtent l="0" t="0" r="1270" b="1333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8"/>
                    <a:stretch>
                      <a:fillRect/>
                    </a:stretch>
                  </pic:blipFill>
                  <pic:spPr>
                    <a:xfrm>
                      <a:off x="0" y="0"/>
                      <a:ext cx="5317490" cy="1632585"/>
                    </a:xfrm>
                    <a:prstGeom prst="rect">
                      <a:avLst/>
                    </a:prstGeom>
                    <a:noFill/>
                    <a:ln>
                      <a:noFill/>
                    </a:ln>
                  </pic:spPr>
                </pic:pic>
              </a:graphicData>
            </a:graphic>
          </wp:inline>
        </w:drawing>
      </w:r>
    </w:p>
    <w:p w14:paraId="69C6E770">
      <w:pPr>
        <w:pStyle w:val="8"/>
        <w:bidi w:val="0"/>
        <w:ind w:left="760" w:leftChars="0" w:hanging="280" w:firstLineChars="0"/>
        <w:rPr>
          <w:rFonts w:hint="eastAsia"/>
          <w:lang w:val="en-US" w:eastAsia="zh-CN"/>
        </w:rPr>
      </w:pPr>
      <w:r>
        <w:rPr>
          <w:rFonts w:hint="eastAsia"/>
          <w:lang w:val="en-US" w:eastAsia="zh-CN"/>
        </w:rPr>
        <w:t>采购文件上传</w:t>
      </w:r>
    </w:p>
    <w:p w14:paraId="4C0F7E14">
      <w:pPr>
        <w:ind w:firstLine="480"/>
        <w:rPr>
          <w:rFonts w:hint="eastAsia"/>
        </w:rPr>
      </w:pPr>
      <w:r>
        <w:rPr>
          <w:rFonts w:hint="eastAsia"/>
          <w:lang w:val="en-US" w:eastAsia="zh-CN"/>
        </w:rPr>
        <w:t>若采购模式为全流程线上</w:t>
      </w:r>
      <w:r>
        <w:rPr>
          <w:rFonts w:hint="eastAsia"/>
        </w:rPr>
        <w:t>，</w:t>
      </w:r>
      <w:r>
        <w:rPr>
          <w:rFonts w:hint="eastAsia"/>
          <w:lang w:val="en-US" w:eastAsia="zh-CN"/>
        </w:rPr>
        <w:t>采购文件需线上制作，</w:t>
      </w:r>
      <w:r>
        <w:rPr>
          <w:rFonts w:hint="eastAsia"/>
        </w:rPr>
        <w:t>点击“</w:t>
      </w:r>
      <w:r>
        <w:rPr>
          <w:rFonts w:hint="eastAsia"/>
          <w:lang w:val="en-US" w:eastAsia="zh-CN"/>
        </w:rPr>
        <w:t>制作</w:t>
      </w:r>
      <w:r>
        <w:rPr>
          <w:rFonts w:hint="eastAsia"/>
        </w:rPr>
        <w:t>”按钮，可</w:t>
      </w:r>
      <w:r>
        <w:rPr>
          <w:rFonts w:hint="eastAsia"/>
          <w:lang w:val="en-US" w:eastAsia="zh-CN"/>
        </w:rPr>
        <w:t>完成采购文件的编制制作</w:t>
      </w:r>
      <w:r>
        <w:rPr>
          <w:rFonts w:hint="eastAsia"/>
        </w:rPr>
        <w:t>。</w:t>
      </w:r>
    </w:p>
    <w:p w14:paraId="5232E1C3">
      <w:pPr>
        <w:pStyle w:val="2"/>
        <w:ind w:left="0" w:leftChars="0" w:firstLine="0" w:firstLineChars="0"/>
        <w:rPr>
          <w:rFonts w:hint="eastAsia"/>
        </w:rPr>
      </w:pPr>
      <w:r>
        <w:drawing>
          <wp:inline distT="0" distB="0" distL="114300" distR="114300">
            <wp:extent cx="5337810" cy="2570480"/>
            <wp:effectExtent l="0" t="0" r="11430" b="5080"/>
            <wp:docPr id="1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
                    <pic:cNvPicPr>
                      <a:picLocks noChangeAspect="1"/>
                    </pic:cNvPicPr>
                  </pic:nvPicPr>
                  <pic:blipFill>
                    <a:blip r:embed="rId39"/>
                    <a:stretch>
                      <a:fillRect/>
                    </a:stretch>
                  </pic:blipFill>
                  <pic:spPr>
                    <a:xfrm>
                      <a:off x="0" y="0"/>
                      <a:ext cx="5337810" cy="2570480"/>
                    </a:xfrm>
                    <a:prstGeom prst="rect">
                      <a:avLst/>
                    </a:prstGeom>
                    <a:noFill/>
                    <a:ln>
                      <a:noFill/>
                    </a:ln>
                  </pic:spPr>
                </pic:pic>
              </a:graphicData>
            </a:graphic>
          </wp:inline>
        </w:drawing>
      </w:r>
    </w:p>
    <w:p w14:paraId="22A807F2">
      <w:pPr>
        <w:pStyle w:val="8"/>
        <w:bidi w:val="0"/>
        <w:ind w:left="760" w:leftChars="0" w:hanging="280" w:firstLineChars="0"/>
        <w:rPr>
          <w:rFonts w:hint="eastAsia"/>
          <w:lang w:val="en-US" w:eastAsia="zh-CN"/>
        </w:rPr>
      </w:pPr>
      <w:r>
        <w:rPr>
          <w:rFonts w:hint="eastAsia"/>
          <w:lang w:val="en-US" w:eastAsia="zh-CN"/>
        </w:rPr>
        <w:t>采购公告发布</w:t>
      </w:r>
    </w:p>
    <w:p w14:paraId="7D5FB5EF">
      <w:pPr>
        <w:ind w:firstLine="480"/>
        <w:rPr>
          <w:rFonts w:hint="eastAsia"/>
        </w:rPr>
      </w:pPr>
      <w:r>
        <w:rPr>
          <w:rFonts w:hint="eastAsia"/>
        </w:rPr>
        <w:t>在</w:t>
      </w:r>
      <w:r>
        <w:rPr>
          <w:rFonts w:hint="eastAsia"/>
          <w:lang w:val="en-US" w:eastAsia="zh-CN"/>
        </w:rPr>
        <w:t>表单</w:t>
      </w:r>
      <w:r>
        <w:rPr>
          <w:rFonts w:hint="eastAsia"/>
        </w:rPr>
        <w:t>中，</w:t>
      </w:r>
      <w:r>
        <w:rPr>
          <w:rFonts w:hint="eastAsia"/>
          <w:lang w:val="en-US" w:eastAsia="zh-CN"/>
        </w:rPr>
        <w:t>公告</w:t>
      </w:r>
      <w:r>
        <w:rPr>
          <w:rFonts w:hint="eastAsia"/>
        </w:rPr>
        <w:t>信息</w:t>
      </w:r>
      <w:r>
        <w:rPr>
          <w:rFonts w:hint="eastAsia"/>
          <w:lang w:val="en-US" w:eastAsia="zh-CN"/>
        </w:rPr>
        <w:t>填写完毕后</w:t>
      </w:r>
      <w:r>
        <w:rPr>
          <w:rFonts w:hint="eastAsia"/>
        </w:rPr>
        <w:t>，点击“</w:t>
      </w:r>
      <w:r>
        <w:rPr>
          <w:rFonts w:hint="eastAsia"/>
          <w:lang w:val="en-US" w:eastAsia="zh-CN"/>
        </w:rPr>
        <w:t>生成公告内容</w:t>
      </w:r>
      <w:r>
        <w:rPr>
          <w:rFonts w:hint="eastAsia"/>
        </w:rPr>
        <w:t>”按钮，可</w:t>
      </w:r>
      <w:r>
        <w:rPr>
          <w:rFonts w:hint="eastAsia"/>
          <w:lang w:val="en-US" w:eastAsia="zh-CN"/>
        </w:rPr>
        <w:t>按照预置模板生成</w:t>
      </w:r>
      <w:r>
        <w:rPr>
          <w:rFonts w:hint="eastAsia"/>
        </w:rPr>
        <w:t>对应的</w:t>
      </w:r>
      <w:r>
        <w:rPr>
          <w:rFonts w:hint="eastAsia"/>
          <w:lang w:val="en-US" w:eastAsia="zh-CN"/>
        </w:rPr>
        <w:t>公告</w:t>
      </w:r>
      <w:r>
        <w:rPr>
          <w:rFonts w:hint="eastAsia"/>
        </w:rPr>
        <w:t>信息</w:t>
      </w:r>
      <w:r>
        <w:rPr>
          <w:rFonts w:hint="eastAsia"/>
          <w:lang w:val="en-US" w:eastAsia="zh-CN"/>
        </w:rPr>
        <w:t>并可修改调整，或自行编辑复制粘贴，随后发布到门户网站</w:t>
      </w:r>
      <w:r>
        <w:rPr>
          <w:rFonts w:hint="eastAsia"/>
        </w:rPr>
        <w:t>。</w:t>
      </w:r>
    </w:p>
    <w:p w14:paraId="50895D52">
      <w:pPr>
        <w:pStyle w:val="2"/>
        <w:ind w:left="0" w:leftChars="0" w:firstLine="0" w:firstLineChars="0"/>
        <w:rPr>
          <w:rFonts w:hint="eastAsia"/>
        </w:rPr>
      </w:pPr>
      <w:r>
        <w:drawing>
          <wp:inline distT="0" distB="0" distL="114300" distR="114300">
            <wp:extent cx="5322570" cy="2591435"/>
            <wp:effectExtent l="0" t="0" r="11430" b="12065"/>
            <wp:docPr id="1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pic:cNvPicPr>
                      <a:picLocks noChangeAspect="1"/>
                    </pic:cNvPicPr>
                  </pic:nvPicPr>
                  <pic:blipFill>
                    <a:blip r:embed="rId40"/>
                    <a:stretch>
                      <a:fillRect/>
                    </a:stretch>
                  </pic:blipFill>
                  <pic:spPr>
                    <a:xfrm>
                      <a:off x="0" y="0"/>
                      <a:ext cx="5322570" cy="2591435"/>
                    </a:xfrm>
                    <a:prstGeom prst="rect">
                      <a:avLst/>
                    </a:prstGeom>
                    <a:noFill/>
                    <a:ln>
                      <a:noFill/>
                    </a:ln>
                  </pic:spPr>
                </pic:pic>
              </a:graphicData>
            </a:graphic>
          </wp:inline>
        </w:drawing>
      </w:r>
    </w:p>
    <w:p w14:paraId="39134B4C">
      <w:pPr>
        <w:pStyle w:val="8"/>
        <w:bidi w:val="0"/>
        <w:ind w:left="760" w:leftChars="0" w:hanging="280" w:firstLineChars="0"/>
        <w:rPr>
          <w:rFonts w:hint="eastAsia"/>
          <w:lang w:val="en-US" w:eastAsia="zh-CN"/>
        </w:rPr>
      </w:pPr>
      <w:r>
        <w:rPr>
          <w:rFonts w:hint="eastAsia"/>
          <w:lang w:val="en-US" w:eastAsia="zh-CN"/>
        </w:rPr>
        <w:t>邀请供应商</w:t>
      </w:r>
    </w:p>
    <w:p w14:paraId="0EC1C752">
      <w:pPr>
        <w:ind w:firstLine="480"/>
        <w:rPr>
          <w:rFonts w:hint="eastAsia"/>
        </w:rPr>
      </w:pPr>
      <w:r>
        <w:rPr>
          <w:rFonts w:hint="eastAsia"/>
          <w:lang w:val="en-US" w:eastAsia="zh-CN"/>
        </w:rPr>
        <w:t>若是邀请招标的采购方式下，是由采购人/采购代理向潜在投标人发送投标邀请，可</w:t>
      </w:r>
      <w:r>
        <w:rPr>
          <w:rFonts w:hint="eastAsia"/>
        </w:rPr>
        <w:t>在</w:t>
      </w:r>
      <w:r>
        <w:rPr>
          <w:rFonts w:hint="eastAsia"/>
          <w:lang w:val="en-US" w:eastAsia="zh-CN"/>
        </w:rPr>
        <w:t>表单页</w:t>
      </w:r>
      <w:r>
        <w:rPr>
          <w:rFonts w:hint="eastAsia"/>
        </w:rPr>
        <w:t>中，点击“</w:t>
      </w:r>
      <w:r>
        <w:rPr>
          <w:rFonts w:hint="eastAsia"/>
          <w:lang w:val="en-US" w:eastAsia="zh-CN"/>
        </w:rPr>
        <w:t>新增供应商</w:t>
      </w:r>
      <w:r>
        <w:rPr>
          <w:rFonts w:hint="eastAsia"/>
        </w:rPr>
        <w:t>”按钮，</w:t>
      </w:r>
      <w:r>
        <w:rPr>
          <w:rFonts w:hint="eastAsia"/>
          <w:lang w:val="en-US" w:eastAsia="zh-CN"/>
        </w:rPr>
        <w:t>挑选所需供应商（需三家及以上供应商），发送邀请函</w:t>
      </w:r>
      <w:r>
        <w:rPr>
          <w:rFonts w:hint="eastAsia"/>
        </w:rPr>
        <w:t>。</w:t>
      </w:r>
    </w:p>
    <w:p w14:paraId="7EC46194">
      <w:pPr>
        <w:pStyle w:val="2"/>
        <w:ind w:left="0" w:leftChars="0" w:firstLine="0" w:firstLineChars="0"/>
      </w:pPr>
      <w:r>
        <w:drawing>
          <wp:inline distT="0" distB="0" distL="114300" distR="114300">
            <wp:extent cx="5313680" cy="1071245"/>
            <wp:effectExtent l="0" t="0" r="5080" b="1079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1"/>
                    <a:stretch>
                      <a:fillRect/>
                    </a:stretch>
                  </pic:blipFill>
                  <pic:spPr>
                    <a:xfrm>
                      <a:off x="0" y="0"/>
                      <a:ext cx="5313680" cy="1071245"/>
                    </a:xfrm>
                    <a:prstGeom prst="rect">
                      <a:avLst/>
                    </a:prstGeom>
                    <a:noFill/>
                    <a:ln>
                      <a:noFill/>
                    </a:ln>
                  </pic:spPr>
                </pic:pic>
              </a:graphicData>
            </a:graphic>
          </wp:inline>
        </w:drawing>
      </w:r>
    </w:p>
    <w:p w14:paraId="46162C09">
      <w:pPr>
        <w:pStyle w:val="7"/>
        <w:bidi w:val="0"/>
        <w:ind w:left="843" w:leftChars="200" w:hanging="363" w:hangingChars="129"/>
      </w:pPr>
      <w:bookmarkStart w:id="27" w:name="_Toc28704"/>
      <w:bookmarkStart w:id="28" w:name="_Toc21213"/>
      <w:r>
        <w:rPr>
          <w:rFonts w:hint="eastAsia"/>
        </w:rPr>
        <w:t>查看</w:t>
      </w:r>
      <w:r>
        <w:rPr>
          <w:rFonts w:hint="eastAsia"/>
          <w:lang w:val="en-US" w:eastAsia="zh-CN"/>
        </w:rPr>
        <w:t>工作台</w:t>
      </w:r>
      <w:bookmarkEnd w:id="27"/>
      <w:bookmarkEnd w:id="28"/>
    </w:p>
    <w:p w14:paraId="132F508B">
      <w:pPr>
        <w:rPr>
          <w:rFonts w:hint="eastAsia"/>
          <w:lang w:val="en-US" w:eastAsia="zh-CN"/>
        </w:rPr>
      </w:pPr>
      <w:r>
        <w:rPr>
          <w:rFonts w:hint="eastAsia"/>
          <w:lang w:val="en-US" w:eastAsia="zh-CN"/>
        </w:rPr>
        <w:t>采购立项审核通过后，点击列表按钮“工作台”，进入该采购项目的工作台。</w:t>
      </w:r>
    </w:p>
    <w:p w14:paraId="468EA022">
      <w:pPr>
        <w:ind w:firstLine="0" w:firstLineChars="0"/>
        <w:rPr>
          <w:rFonts w:hint="eastAsia"/>
          <w:lang w:val="en-US" w:eastAsia="zh-CN"/>
        </w:rPr>
      </w:pPr>
      <w:r>
        <w:drawing>
          <wp:inline distT="0" distB="0" distL="114300" distR="114300">
            <wp:extent cx="5359400" cy="2558415"/>
            <wp:effectExtent l="0" t="0" r="5080" b="1905"/>
            <wp:docPr id="2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5"/>
                    <pic:cNvPicPr>
                      <a:picLocks noChangeAspect="1"/>
                    </pic:cNvPicPr>
                  </pic:nvPicPr>
                  <pic:blipFill>
                    <a:blip r:embed="rId42"/>
                    <a:stretch>
                      <a:fillRect/>
                    </a:stretch>
                  </pic:blipFill>
                  <pic:spPr>
                    <a:xfrm>
                      <a:off x="0" y="0"/>
                      <a:ext cx="5359400" cy="2558415"/>
                    </a:xfrm>
                    <a:prstGeom prst="rect">
                      <a:avLst/>
                    </a:prstGeom>
                    <a:noFill/>
                    <a:ln>
                      <a:noFill/>
                    </a:ln>
                  </pic:spPr>
                </pic:pic>
              </a:graphicData>
            </a:graphic>
          </wp:inline>
        </w:drawing>
      </w:r>
    </w:p>
    <w:p w14:paraId="067622B6">
      <w:pPr>
        <w:rPr>
          <w:rFonts w:hint="eastAsia" w:eastAsia="仿宋"/>
          <w:lang w:eastAsia="zh-CN"/>
        </w:rPr>
      </w:pPr>
      <w:r>
        <w:rPr>
          <w:rFonts w:hint="eastAsia"/>
          <w:lang w:val="en-US" w:eastAsia="zh-CN"/>
        </w:rPr>
        <w:t>可以进行查看</w:t>
      </w:r>
      <w:r>
        <w:rPr>
          <w:rFonts w:hint="eastAsia"/>
        </w:rPr>
        <w:t>招标采购的主要流程</w:t>
      </w:r>
      <w:r>
        <w:rPr>
          <w:rFonts w:hint="eastAsia"/>
          <w:lang w:eastAsia="zh-CN"/>
        </w:rPr>
        <w:t>，</w:t>
      </w:r>
      <w:r>
        <w:rPr>
          <w:rFonts w:hint="eastAsia"/>
        </w:rPr>
        <w:t>通常包括招标、投标、开标、评标、定标等阶段</w:t>
      </w:r>
      <w:r>
        <w:rPr>
          <w:rFonts w:hint="eastAsia"/>
          <w:lang w:eastAsia="zh-CN"/>
        </w:rPr>
        <w:t>。</w:t>
      </w:r>
    </w:p>
    <w:p w14:paraId="4BBDF988">
      <w:pPr>
        <w:ind w:left="0" w:leftChars="0" w:firstLine="0" w:firstLineChars="0"/>
      </w:pPr>
      <w:r>
        <w:drawing>
          <wp:inline distT="0" distB="0" distL="114300" distR="114300">
            <wp:extent cx="5465445" cy="2106295"/>
            <wp:effectExtent l="0" t="0" r="0" b="0"/>
            <wp:docPr id="1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
                    <pic:cNvPicPr>
                      <a:picLocks noChangeAspect="1"/>
                    </pic:cNvPicPr>
                  </pic:nvPicPr>
                  <pic:blipFill>
                    <a:blip r:embed="rId43"/>
                    <a:srcRect b="20779"/>
                    <a:stretch>
                      <a:fillRect/>
                    </a:stretch>
                  </pic:blipFill>
                  <pic:spPr>
                    <a:xfrm>
                      <a:off x="0" y="0"/>
                      <a:ext cx="5465445" cy="2106295"/>
                    </a:xfrm>
                    <a:prstGeom prst="rect">
                      <a:avLst/>
                    </a:prstGeom>
                    <a:noFill/>
                    <a:ln>
                      <a:noFill/>
                    </a:ln>
                  </pic:spPr>
                </pic:pic>
              </a:graphicData>
            </a:graphic>
          </wp:inline>
        </w:drawing>
      </w:r>
    </w:p>
    <w:p w14:paraId="3D6E1F5A">
      <w:pPr>
        <w:pStyle w:val="8"/>
        <w:bidi w:val="0"/>
        <w:ind w:left="760" w:leftChars="0" w:hanging="280" w:firstLineChars="0"/>
        <w:rPr>
          <w:rFonts w:hint="eastAsia"/>
          <w:lang w:val="en-US" w:eastAsia="zh-CN"/>
        </w:rPr>
      </w:pPr>
      <w:r>
        <w:rPr>
          <w:rFonts w:hint="eastAsia"/>
          <w:lang w:val="en-US" w:eastAsia="zh-CN"/>
        </w:rPr>
        <w:t>下载标书情况</w:t>
      </w:r>
    </w:p>
    <w:p w14:paraId="594E38F6">
      <w:pPr>
        <w:pStyle w:val="49"/>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291C2848">
      <w:pPr>
        <w:ind w:left="0" w:leftChars="0" w:firstLine="0" w:firstLineChars="0"/>
      </w:pPr>
      <w:r>
        <w:drawing>
          <wp:inline distT="0" distB="0" distL="114300" distR="114300">
            <wp:extent cx="5268595" cy="1345565"/>
            <wp:effectExtent l="0" t="0" r="0" b="0"/>
            <wp:docPr id="7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1"/>
                    <pic:cNvPicPr>
                      <a:picLocks noChangeAspect="1"/>
                    </pic:cNvPicPr>
                  </pic:nvPicPr>
                  <pic:blipFill>
                    <a:blip r:embed="rId44"/>
                    <a:srcRect b="50479"/>
                    <a:stretch>
                      <a:fillRect/>
                    </a:stretch>
                  </pic:blipFill>
                  <pic:spPr>
                    <a:xfrm>
                      <a:off x="0" y="0"/>
                      <a:ext cx="5268595" cy="1345565"/>
                    </a:xfrm>
                    <a:prstGeom prst="rect">
                      <a:avLst/>
                    </a:prstGeom>
                    <a:noFill/>
                    <a:ln>
                      <a:noFill/>
                    </a:ln>
                  </pic:spPr>
                </pic:pic>
              </a:graphicData>
            </a:graphic>
          </wp:inline>
        </w:drawing>
      </w:r>
    </w:p>
    <w:p w14:paraId="74B45BE8">
      <w:pPr>
        <w:pStyle w:val="8"/>
        <w:bidi w:val="0"/>
        <w:ind w:left="760" w:leftChars="0" w:hanging="280" w:firstLineChars="0"/>
        <w:rPr>
          <w:rFonts w:hint="eastAsia"/>
          <w:lang w:val="en-US" w:eastAsia="zh-CN"/>
        </w:rPr>
      </w:pPr>
      <w:r>
        <w:rPr>
          <w:rFonts w:hint="eastAsia"/>
          <w:lang w:val="en-US" w:eastAsia="zh-CN"/>
        </w:rPr>
        <w:t>开标情况</w:t>
      </w:r>
    </w:p>
    <w:p w14:paraId="7D0BE183">
      <w:pPr>
        <w:pStyle w:val="49"/>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开标情况</w:t>
      </w:r>
      <w:r>
        <w:rPr>
          <w:rFonts w:hint="eastAsia"/>
        </w:rPr>
        <w:t>”按钮，可</w:t>
      </w:r>
      <w:r>
        <w:rPr>
          <w:rFonts w:hint="eastAsia"/>
          <w:lang w:val="en-US" w:eastAsia="zh-CN"/>
        </w:rPr>
        <w:t>查看</w:t>
      </w:r>
      <w:r>
        <w:rPr>
          <w:rFonts w:hint="eastAsia"/>
        </w:rPr>
        <w:t>对应的</w:t>
      </w:r>
      <w:r>
        <w:rPr>
          <w:rFonts w:hint="eastAsia"/>
          <w:lang w:val="en-US" w:eastAsia="zh-CN"/>
        </w:rPr>
        <w:t>开标情况</w:t>
      </w:r>
      <w:r>
        <w:rPr>
          <w:rFonts w:hint="eastAsia"/>
        </w:rPr>
        <w:t>。</w:t>
      </w:r>
    </w:p>
    <w:p w14:paraId="044DAD08">
      <w:pPr>
        <w:pStyle w:val="2"/>
        <w:ind w:left="0" w:leftChars="0" w:firstLine="0" w:firstLineChars="0"/>
      </w:pPr>
      <w:r>
        <w:drawing>
          <wp:inline distT="0" distB="0" distL="114300" distR="114300">
            <wp:extent cx="5268595" cy="1685925"/>
            <wp:effectExtent l="0" t="0" r="0" b="0"/>
            <wp:docPr id="7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2"/>
                    <pic:cNvPicPr>
                      <a:picLocks noChangeAspect="1"/>
                    </pic:cNvPicPr>
                  </pic:nvPicPr>
                  <pic:blipFill>
                    <a:blip r:embed="rId45"/>
                    <a:srcRect b="37953"/>
                    <a:stretch>
                      <a:fillRect/>
                    </a:stretch>
                  </pic:blipFill>
                  <pic:spPr>
                    <a:xfrm>
                      <a:off x="0" y="0"/>
                      <a:ext cx="5268595" cy="1685925"/>
                    </a:xfrm>
                    <a:prstGeom prst="rect">
                      <a:avLst/>
                    </a:prstGeom>
                    <a:noFill/>
                    <a:ln>
                      <a:noFill/>
                    </a:ln>
                  </pic:spPr>
                </pic:pic>
              </a:graphicData>
            </a:graphic>
          </wp:inline>
        </w:drawing>
      </w:r>
    </w:p>
    <w:p w14:paraId="53417E4C">
      <w:pPr>
        <w:pStyle w:val="2"/>
        <w:ind w:left="0" w:leftChars="0" w:firstLine="480" w:firstLineChars="200"/>
        <w:rPr>
          <w:rFonts w:hint="default"/>
          <w:kern w:val="2"/>
          <w:szCs w:val="24"/>
          <w:lang w:val="en-US" w:eastAsia="zh-CN"/>
        </w:rPr>
      </w:pPr>
      <w:r>
        <w:rPr>
          <w:rFonts w:hint="eastAsia" w:ascii="仿宋_GB2312" w:eastAsia="仿宋"/>
          <w:kern w:val="2"/>
          <w:szCs w:val="24"/>
          <w:lang w:val="en-US" w:eastAsia="zh-CN"/>
        </w:rPr>
        <w:t>若采购模式为全流程线上</w:t>
      </w:r>
      <w:r>
        <w:rPr>
          <w:rFonts w:hint="eastAsia"/>
          <w:kern w:val="2"/>
          <w:szCs w:val="24"/>
          <w:lang w:val="en-US" w:eastAsia="zh-CN"/>
        </w:rPr>
        <w:t>，可点击前往“开标大厅”</w:t>
      </w:r>
      <w:r>
        <w:rPr>
          <w:rFonts w:hint="eastAsia" w:ascii="仿宋_GB2312" w:eastAsia="仿宋"/>
          <w:kern w:val="2"/>
          <w:szCs w:val="24"/>
          <w:lang w:val="en-US" w:eastAsia="zh-CN"/>
        </w:rPr>
        <w:t>按钮</w:t>
      </w:r>
      <w:r>
        <w:rPr>
          <w:rFonts w:hint="eastAsia"/>
          <w:kern w:val="2"/>
          <w:szCs w:val="24"/>
          <w:lang w:val="en-US" w:eastAsia="zh-CN"/>
        </w:rPr>
        <w:t>进行线上开标。</w:t>
      </w:r>
    </w:p>
    <w:p w14:paraId="32F4059F">
      <w:pPr>
        <w:pStyle w:val="2"/>
        <w:ind w:left="0" w:leftChars="0" w:firstLine="0" w:firstLineChars="0"/>
        <w:rPr>
          <w:rFonts w:hint="default"/>
          <w:kern w:val="2"/>
          <w:szCs w:val="24"/>
          <w:lang w:val="en-US" w:eastAsia="zh-CN"/>
        </w:rPr>
      </w:pPr>
      <w:r>
        <w:drawing>
          <wp:inline distT="0" distB="0" distL="114300" distR="114300">
            <wp:extent cx="5240655" cy="2524760"/>
            <wp:effectExtent l="0" t="0" r="1905" b="5080"/>
            <wp:docPr id="1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
                    <pic:cNvPicPr>
                      <a:picLocks noChangeAspect="1"/>
                    </pic:cNvPicPr>
                  </pic:nvPicPr>
                  <pic:blipFill>
                    <a:blip r:embed="rId46"/>
                    <a:stretch>
                      <a:fillRect/>
                    </a:stretch>
                  </pic:blipFill>
                  <pic:spPr>
                    <a:xfrm>
                      <a:off x="0" y="0"/>
                      <a:ext cx="5240655" cy="2524760"/>
                    </a:xfrm>
                    <a:prstGeom prst="rect">
                      <a:avLst/>
                    </a:prstGeom>
                    <a:noFill/>
                    <a:ln>
                      <a:noFill/>
                    </a:ln>
                  </pic:spPr>
                </pic:pic>
              </a:graphicData>
            </a:graphic>
          </wp:inline>
        </w:drawing>
      </w:r>
    </w:p>
    <w:p w14:paraId="2677BAB0">
      <w:pPr>
        <w:pStyle w:val="2"/>
        <w:ind w:left="0" w:leftChars="0" w:firstLine="0" w:firstLineChars="0"/>
      </w:pPr>
      <w:r>
        <w:rPr>
          <w:rFonts w:hint="eastAsia"/>
          <w:lang w:val="en-US" w:eastAsia="zh-CN"/>
        </w:rPr>
        <w:t xml:space="preserve">   </w:t>
      </w:r>
      <w:r>
        <w:rPr>
          <w:rFonts w:hint="eastAsia" w:ascii="仿宋_GB2312" w:eastAsia="仿宋"/>
          <w:kern w:val="2"/>
          <w:szCs w:val="24"/>
          <w:lang w:val="en-US" w:eastAsia="zh-CN"/>
        </w:rPr>
        <w:t>开标大厅</w:t>
      </w:r>
      <w:r>
        <w:rPr>
          <w:rFonts w:hint="eastAsia"/>
          <w:kern w:val="2"/>
          <w:szCs w:val="24"/>
          <w:lang w:val="en-US" w:eastAsia="zh-CN"/>
        </w:rPr>
        <w:t>流程为等待开标、查看投标人、标书解密、标书导入、唱标、开标结束。</w:t>
      </w:r>
    </w:p>
    <w:p w14:paraId="5AB2716C">
      <w:pPr>
        <w:numPr>
          <w:ilvl w:val="0"/>
          <w:numId w:val="3"/>
        </w:numPr>
        <w:ind w:firstLineChars="0"/>
        <w:rPr>
          <w:rFonts w:hint="eastAsia"/>
        </w:rPr>
      </w:pPr>
      <w:r>
        <w:rPr>
          <w:rFonts w:hint="eastAsia" w:ascii="仿宋_GB2312" w:eastAsia="仿宋"/>
          <w:kern w:val="2"/>
          <w:szCs w:val="24"/>
          <w:lang w:val="en-US" w:eastAsia="zh-CN"/>
        </w:rPr>
        <w:t>等待开标</w:t>
      </w:r>
    </w:p>
    <w:p w14:paraId="25D485CF">
      <w:pPr>
        <w:pStyle w:val="49"/>
        <w:numPr>
          <w:ilvl w:val="0"/>
          <w:numId w:val="0"/>
        </w:numPr>
        <w:ind w:firstLine="480" w:firstLineChars="200"/>
        <w:rPr>
          <w:rFonts w:hint="default" w:eastAsia="仿宋"/>
          <w:lang w:val="en-US" w:eastAsia="zh-CN"/>
        </w:rPr>
      </w:pPr>
      <w:r>
        <w:rPr>
          <w:rFonts w:hint="eastAsia"/>
          <w:lang w:val="en-US" w:eastAsia="zh-CN"/>
        </w:rPr>
        <w:t>到达开标时间，采购人/采购代理点击“公布投标人”</w:t>
      </w:r>
      <w:r>
        <w:rPr>
          <w:rFonts w:hint="eastAsia" w:ascii="仿宋_GB2312" w:eastAsia="仿宋"/>
          <w:lang w:val="en-US" w:eastAsia="zh-CN"/>
        </w:rPr>
        <w:t>按钮</w:t>
      </w:r>
      <w:r>
        <w:rPr>
          <w:rFonts w:hint="eastAsia"/>
          <w:lang w:val="en-US" w:eastAsia="zh-CN"/>
        </w:rPr>
        <w:t>进入下一步骤。</w:t>
      </w:r>
    </w:p>
    <w:p w14:paraId="6DB87285">
      <w:pPr>
        <w:pStyle w:val="2"/>
        <w:ind w:left="0" w:leftChars="0" w:firstLine="0" w:firstLineChars="0"/>
        <w:rPr>
          <w:rFonts w:hint="eastAsia"/>
        </w:rPr>
      </w:pPr>
      <w:r>
        <w:drawing>
          <wp:inline distT="0" distB="0" distL="114300" distR="114300">
            <wp:extent cx="5194300" cy="2538095"/>
            <wp:effectExtent l="0" t="0" r="2540" b="6985"/>
            <wp:docPr id="2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
                    <pic:cNvPicPr>
                      <a:picLocks noChangeAspect="1"/>
                    </pic:cNvPicPr>
                  </pic:nvPicPr>
                  <pic:blipFill>
                    <a:blip r:embed="rId47"/>
                    <a:stretch>
                      <a:fillRect/>
                    </a:stretch>
                  </pic:blipFill>
                  <pic:spPr>
                    <a:xfrm>
                      <a:off x="0" y="0"/>
                      <a:ext cx="5194300" cy="2538095"/>
                    </a:xfrm>
                    <a:prstGeom prst="rect">
                      <a:avLst/>
                    </a:prstGeom>
                    <a:noFill/>
                    <a:ln>
                      <a:noFill/>
                    </a:ln>
                  </pic:spPr>
                </pic:pic>
              </a:graphicData>
            </a:graphic>
          </wp:inline>
        </w:drawing>
      </w:r>
    </w:p>
    <w:p w14:paraId="3E1FFD72">
      <w:pPr>
        <w:numPr>
          <w:ilvl w:val="0"/>
          <w:numId w:val="3"/>
        </w:numPr>
        <w:ind w:firstLineChars="0"/>
        <w:rPr>
          <w:rFonts w:hint="eastAsia"/>
        </w:rPr>
      </w:pPr>
      <w:r>
        <w:rPr>
          <w:rFonts w:hint="eastAsia" w:ascii="仿宋_GB2312" w:eastAsia="仿宋"/>
          <w:kern w:val="2"/>
          <w:szCs w:val="24"/>
          <w:lang w:val="en-US" w:eastAsia="zh-CN"/>
        </w:rPr>
        <w:t>查看投标人</w:t>
      </w:r>
    </w:p>
    <w:p w14:paraId="62D96B98">
      <w:pPr>
        <w:pStyle w:val="2"/>
        <w:ind w:left="0" w:leftChars="0" w:firstLine="480" w:firstLineChars="200"/>
        <w:rPr>
          <w:rFonts w:hint="eastAsia"/>
          <w:kern w:val="2"/>
          <w:szCs w:val="24"/>
          <w:lang w:val="en-US"/>
        </w:rPr>
      </w:pPr>
      <w:r>
        <w:rPr>
          <w:rFonts w:hint="eastAsia" w:ascii="仿宋_GB2312" w:eastAsia="仿宋"/>
          <w:kern w:val="2"/>
          <w:szCs w:val="24"/>
          <w:lang w:val="en-US" w:eastAsia="zh-CN"/>
        </w:rPr>
        <w:t>采购人/采购代理可查看投标人名单，点击“下一阶段”按钮进入下一步骤</w:t>
      </w:r>
      <w:r>
        <w:rPr>
          <w:rFonts w:hint="eastAsia"/>
          <w:kern w:val="2"/>
          <w:szCs w:val="24"/>
          <w:lang w:val="en-US" w:eastAsia="zh-CN"/>
        </w:rPr>
        <w:t>。</w:t>
      </w:r>
    </w:p>
    <w:p w14:paraId="7353DA01">
      <w:pPr>
        <w:pStyle w:val="2"/>
        <w:ind w:left="0" w:leftChars="0" w:firstLine="0" w:firstLineChars="0"/>
        <w:rPr>
          <w:rFonts w:hint="eastAsia"/>
        </w:rPr>
      </w:pPr>
      <w:r>
        <w:drawing>
          <wp:inline distT="0" distB="0" distL="114300" distR="114300">
            <wp:extent cx="5146675" cy="2501265"/>
            <wp:effectExtent l="0" t="0" r="4445" b="13335"/>
            <wp:docPr id="2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
                    <pic:cNvPicPr>
                      <a:picLocks noChangeAspect="1"/>
                    </pic:cNvPicPr>
                  </pic:nvPicPr>
                  <pic:blipFill>
                    <a:blip r:embed="rId48"/>
                    <a:stretch>
                      <a:fillRect/>
                    </a:stretch>
                  </pic:blipFill>
                  <pic:spPr>
                    <a:xfrm>
                      <a:off x="0" y="0"/>
                      <a:ext cx="5146675" cy="2501265"/>
                    </a:xfrm>
                    <a:prstGeom prst="rect">
                      <a:avLst/>
                    </a:prstGeom>
                    <a:noFill/>
                    <a:ln>
                      <a:noFill/>
                    </a:ln>
                  </pic:spPr>
                </pic:pic>
              </a:graphicData>
            </a:graphic>
          </wp:inline>
        </w:drawing>
      </w:r>
    </w:p>
    <w:p w14:paraId="085AAEB5">
      <w:pPr>
        <w:numPr>
          <w:ilvl w:val="0"/>
          <w:numId w:val="3"/>
        </w:numPr>
        <w:ind w:firstLineChars="0"/>
        <w:rPr>
          <w:rFonts w:hint="eastAsia"/>
        </w:rPr>
      </w:pPr>
      <w:r>
        <w:rPr>
          <w:rFonts w:hint="eastAsia" w:ascii="仿宋_GB2312" w:eastAsia="仿宋"/>
          <w:kern w:val="2"/>
          <w:szCs w:val="24"/>
          <w:lang w:val="en-US" w:eastAsia="zh-CN"/>
        </w:rPr>
        <w:t>标书解密</w:t>
      </w:r>
    </w:p>
    <w:p w14:paraId="3AF0C0DF">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点击“开始投标解密按钮”，供应商在规定的时间进行解密，解密完成后，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5D05D8A1">
      <w:pPr>
        <w:pStyle w:val="2"/>
        <w:ind w:left="0" w:leftChars="0" w:firstLine="0" w:firstLineChars="0"/>
        <w:rPr>
          <w:rFonts w:hint="eastAsia"/>
        </w:rPr>
      </w:pPr>
      <w:r>
        <w:drawing>
          <wp:inline distT="0" distB="0" distL="114300" distR="114300">
            <wp:extent cx="4953000" cy="2393950"/>
            <wp:effectExtent l="0" t="0" r="0" b="13970"/>
            <wp:docPr id="2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
                    <pic:cNvPicPr>
                      <a:picLocks noChangeAspect="1"/>
                    </pic:cNvPicPr>
                  </pic:nvPicPr>
                  <pic:blipFill>
                    <a:blip r:embed="rId49"/>
                    <a:stretch>
                      <a:fillRect/>
                    </a:stretch>
                  </pic:blipFill>
                  <pic:spPr>
                    <a:xfrm>
                      <a:off x="0" y="0"/>
                      <a:ext cx="4953000" cy="2393950"/>
                    </a:xfrm>
                    <a:prstGeom prst="rect">
                      <a:avLst/>
                    </a:prstGeom>
                    <a:noFill/>
                    <a:ln>
                      <a:noFill/>
                    </a:ln>
                  </pic:spPr>
                </pic:pic>
              </a:graphicData>
            </a:graphic>
          </wp:inline>
        </w:drawing>
      </w:r>
    </w:p>
    <w:p w14:paraId="1F6FFB90">
      <w:pPr>
        <w:numPr>
          <w:ilvl w:val="0"/>
          <w:numId w:val="3"/>
        </w:numPr>
        <w:ind w:firstLineChars="0"/>
        <w:rPr>
          <w:rFonts w:hint="eastAsia"/>
        </w:rPr>
      </w:pPr>
      <w:r>
        <w:rPr>
          <w:rFonts w:hint="eastAsia" w:ascii="仿宋_GB2312" w:eastAsia="仿宋"/>
          <w:kern w:val="2"/>
          <w:szCs w:val="24"/>
          <w:lang w:val="en-US" w:eastAsia="zh-CN"/>
        </w:rPr>
        <w:t>标书导入</w:t>
      </w:r>
    </w:p>
    <w:p w14:paraId="65EAFBF1">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将供应商的标书导入后，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2DE76E77">
      <w:pPr>
        <w:pStyle w:val="2"/>
        <w:ind w:left="0" w:leftChars="0" w:firstLine="0" w:firstLineChars="0"/>
        <w:rPr>
          <w:rFonts w:hint="eastAsia"/>
        </w:rPr>
      </w:pPr>
      <w:r>
        <w:drawing>
          <wp:inline distT="0" distB="0" distL="114300" distR="114300">
            <wp:extent cx="5044440" cy="2453640"/>
            <wp:effectExtent l="0" t="0" r="0" b="0"/>
            <wp:docPr id="2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2"/>
                    <pic:cNvPicPr>
                      <a:picLocks noChangeAspect="1"/>
                    </pic:cNvPicPr>
                  </pic:nvPicPr>
                  <pic:blipFill>
                    <a:blip r:embed="rId50"/>
                    <a:stretch>
                      <a:fillRect/>
                    </a:stretch>
                  </pic:blipFill>
                  <pic:spPr>
                    <a:xfrm>
                      <a:off x="0" y="0"/>
                      <a:ext cx="5044440" cy="2453640"/>
                    </a:xfrm>
                    <a:prstGeom prst="rect">
                      <a:avLst/>
                    </a:prstGeom>
                    <a:noFill/>
                    <a:ln>
                      <a:noFill/>
                    </a:ln>
                  </pic:spPr>
                </pic:pic>
              </a:graphicData>
            </a:graphic>
          </wp:inline>
        </w:drawing>
      </w:r>
    </w:p>
    <w:p w14:paraId="57DE2A8F">
      <w:pPr>
        <w:numPr>
          <w:ilvl w:val="0"/>
          <w:numId w:val="3"/>
        </w:numPr>
        <w:ind w:firstLineChars="0"/>
        <w:rPr>
          <w:rFonts w:hint="eastAsia"/>
        </w:rPr>
      </w:pPr>
      <w:r>
        <w:rPr>
          <w:rFonts w:hint="eastAsia" w:ascii="仿宋_GB2312" w:eastAsia="仿宋"/>
          <w:kern w:val="2"/>
          <w:szCs w:val="24"/>
          <w:lang w:val="en-US" w:eastAsia="zh-CN"/>
        </w:rPr>
        <w:t>唱标</w:t>
      </w:r>
    </w:p>
    <w:p w14:paraId="137FFE76">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可勾选唱标项进行唱标，完成后，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19D7BDBC">
      <w:pPr>
        <w:pStyle w:val="2"/>
        <w:ind w:left="0" w:leftChars="0" w:firstLine="0" w:firstLineChars="0"/>
        <w:rPr>
          <w:rFonts w:hint="eastAsia"/>
        </w:rPr>
      </w:pPr>
      <w:r>
        <w:drawing>
          <wp:inline distT="0" distB="0" distL="114300" distR="114300">
            <wp:extent cx="5075555" cy="2459990"/>
            <wp:effectExtent l="0" t="0" r="14605" b="8890"/>
            <wp:docPr id="2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
                    <pic:cNvPicPr>
                      <a:picLocks noChangeAspect="1"/>
                    </pic:cNvPicPr>
                  </pic:nvPicPr>
                  <pic:blipFill>
                    <a:blip r:embed="rId51"/>
                    <a:stretch>
                      <a:fillRect/>
                    </a:stretch>
                  </pic:blipFill>
                  <pic:spPr>
                    <a:xfrm>
                      <a:off x="0" y="0"/>
                      <a:ext cx="5075555" cy="2459990"/>
                    </a:xfrm>
                    <a:prstGeom prst="rect">
                      <a:avLst/>
                    </a:prstGeom>
                    <a:noFill/>
                    <a:ln>
                      <a:noFill/>
                    </a:ln>
                  </pic:spPr>
                </pic:pic>
              </a:graphicData>
            </a:graphic>
          </wp:inline>
        </w:drawing>
      </w:r>
    </w:p>
    <w:p w14:paraId="5E32C630">
      <w:pPr>
        <w:numPr>
          <w:ilvl w:val="0"/>
          <w:numId w:val="3"/>
        </w:numPr>
        <w:ind w:firstLineChars="0"/>
        <w:rPr>
          <w:rFonts w:hint="eastAsia"/>
        </w:rPr>
      </w:pPr>
      <w:r>
        <w:rPr>
          <w:rFonts w:hint="eastAsia" w:ascii="仿宋_GB2312" w:eastAsia="仿宋"/>
          <w:kern w:val="2"/>
          <w:szCs w:val="24"/>
          <w:lang w:val="en-US" w:eastAsia="zh-CN"/>
        </w:rPr>
        <w:t>开标结束</w:t>
      </w:r>
    </w:p>
    <w:p w14:paraId="58A8D069">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点击开标结束按钮，开标大厅生成开标情况记录标，点击支持在线查看和下载功能。</w:t>
      </w:r>
    </w:p>
    <w:p w14:paraId="699E39D9">
      <w:pPr>
        <w:pStyle w:val="2"/>
        <w:ind w:left="0" w:leftChars="0" w:firstLine="0" w:firstLineChars="0"/>
        <w:rPr>
          <w:rFonts w:hint="eastAsia"/>
          <w:lang w:val="en-US" w:eastAsia="zh-CN"/>
        </w:rPr>
      </w:pPr>
      <w:r>
        <w:drawing>
          <wp:inline distT="0" distB="0" distL="114300" distR="114300">
            <wp:extent cx="5123180" cy="2498090"/>
            <wp:effectExtent l="0" t="0" r="12700" b="127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52"/>
                    <a:stretch>
                      <a:fillRect/>
                    </a:stretch>
                  </pic:blipFill>
                  <pic:spPr>
                    <a:xfrm>
                      <a:off x="0" y="0"/>
                      <a:ext cx="5123180" cy="2498090"/>
                    </a:xfrm>
                    <a:prstGeom prst="rect">
                      <a:avLst/>
                    </a:prstGeom>
                    <a:noFill/>
                    <a:ln>
                      <a:noFill/>
                    </a:ln>
                  </pic:spPr>
                </pic:pic>
              </a:graphicData>
            </a:graphic>
          </wp:inline>
        </w:drawing>
      </w:r>
    </w:p>
    <w:p w14:paraId="36170519">
      <w:pPr>
        <w:pStyle w:val="8"/>
        <w:bidi w:val="0"/>
        <w:ind w:left="760" w:leftChars="0" w:hanging="280" w:firstLineChars="0"/>
        <w:rPr>
          <w:rFonts w:hint="eastAsia"/>
          <w:lang w:val="en-US" w:eastAsia="zh-CN"/>
        </w:rPr>
      </w:pPr>
      <w:r>
        <w:rPr>
          <w:rFonts w:hint="eastAsia"/>
          <w:lang w:val="en-US" w:eastAsia="zh-CN"/>
        </w:rPr>
        <w:t>评标情况</w:t>
      </w:r>
    </w:p>
    <w:p w14:paraId="436E58DF">
      <w:pPr>
        <w:pStyle w:val="49"/>
        <w:numPr>
          <w:ilvl w:val="0"/>
          <w:numId w:val="0"/>
        </w:numPr>
        <w:ind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w:t>
      </w:r>
      <w:r>
        <w:rPr>
          <w:rFonts w:hint="eastAsia"/>
          <w:lang w:val="en-US" w:eastAsia="zh-CN"/>
        </w:rPr>
        <w:t>进入工作台页面</w:t>
      </w:r>
      <w:r>
        <w:rPr>
          <w:rFonts w:hint="eastAsia"/>
        </w:rPr>
        <w:t>，点击“</w:t>
      </w:r>
      <w:r>
        <w:rPr>
          <w:rFonts w:hint="eastAsia"/>
          <w:lang w:val="en-US" w:eastAsia="zh-CN"/>
        </w:rPr>
        <w:t>评标情况</w:t>
      </w:r>
      <w:r>
        <w:rPr>
          <w:rFonts w:hint="eastAsia"/>
        </w:rPr>
        <w:t>”按钮，可</w:t>
      </w:r>
      <w:r>
        <w:rPr>
          <w:rFonts w:hint="eastAsia"/>
          <w:lang w:val="en-US" w:eastAsia="zh-CN"/>
        </w:rPr>
        <w:t>查看</w:t>
      </w:r>
      <w:r>
        <w:rPr>
          <w:rFonts w:hint="eastAsia"/>
        </w:rPr>
        <w:t>对应的</w:t>
      </w:r>
      <w:r>
        <w:rPr>
          <w:rFonts w:hint="eastAsia"/>
          <w:lang w:val="en-US" w:eastAsia="zh-CN"/>
        </w:rPr>
        <w:t>评标情况</w:t>
      </w:r>
      <w:r>
        <w:rPr>
          <w:rFonts w:hint="eastAsia"/>
        </w:rPr>
        <w:t>。</w:t>
      </w:r>
    </w:p>
    <w:p w14:paraId="1F167869">
      <w:pPr>
        <w:pStyle w:val="2"/>
        <w:ind w:left="0" w:leftChars="0" w:firstLine="0" w:firstLineChars="0"/>
      </w:pPr>
      <w:r>
        <w:drawing>
          <wp:inline distT="0" distB="0" distL="114300" distR="114300">
            <wp:extent cx="5268595" cy="2717165"/>
            <wp:effectExtent l="0" t="0" r="4445" b="10795"/>
            <wp:docPr id="7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36"/>
                    <pic:cNvPicPr>
                      <a:picLocks noChangeAspect="1"/>
                    </pic:cNvPicPr>
                  </pic:nvPicPr>
                  <pic:blipFill>
                    <a:blip r:embed="rId53"/>
                    <a:stretch>
                      <a:fillRect/>
                    </a:stretch>
                  </pic:blipFill>
                  <pic:spPr>
                    <a:xfrm>
                      <a:off x="0" y="0"/>
                      <a:ext cx="5268595" cy="2717165"/>
                    </a:xfrm>
                    <a:prstGeom prst="rect">
                      <a:avLst/>
                    </a:prstGeom>
                    <a:noFill/>
                    <a:ln>
                      <a:noFill/>
                    </a:ln>
                  </pic:spPr>
                </pic:pic>
              </a:graphicData>
            </a:graphic>
          </wp:inline>
        </w:drawing>
      </w:r>
    </w:p>
    <w:p w14:paraId="41C16EDF">
      <w:pPr>
        <w:numPr>
          <w:ilvl w:val="0"/>
          <w:numId w:val="3"/>
        </w:numPr>
        <w:ind w:firstLineChars="0"/>
      </w:pPr>
      <w:r>
        <w:rPr>
          <w:rFonts w:hint="eastAsia"/>
          <w:lang w:val="en-US" w:eastAsia="zh-CN"/>
        </w:rPr>
        <w:t>修改评标办法</w:t>
      </w:r>
    </w:p>
    <w:p w14:paraId="507F8D0A">
      <w:pPr>
        <w:numPr>
          <w:ilvl w:val="0"/>
          <w:numId w:val="0"/>
        </w:numPr>
        <w:ind w:leftChars="0" w:firstLine="480" w:firstLineChars="200"/>
        <w:rPr>
          <w:rFonts w:hint="eastAsia"/>
          <w:lang w:val="en-US" w:eastAsia="zh-CN"/>
        </w:rPr>
      </w:pPr>
      <w:r>
        <w:rPr>
          <w:rFonts w:hint="eastAsia"/>
          <w:lang w:val="en-US" w:eastAsia="zh-CN"/>
        </w:rPr>
        <w:t>支持灵活修改评标办法，</w:t>
      </w:r>
      <w:r>
        <w:rPr>
          <w:rFonts w:hint="eastAsia"/>
        </w:rPr>
        <w:t>可</w:t>
      </w:r>
      <w:r>
        <w:rPr>
          <w:rFonts w:hint="eastAsia"/>
          <w:lang w:val="en-US" w:eastAsia="zh-CN"/>
        </w:rPr>
        <w:t>点击“修改评标办法”，对评标办法进行变更或添加，以满足不同的评审需要。</w:t>
      </w:r>
    </w:p>
    <w:p w14:paraId="17C7F279">
      <w:pPr>
        <w:pStyle w:val="2"/>
        <w:ind w:left="0" w:leftChars="0" w:firstLine="0" w:firstLineChars="0"/>
      </w:pPr>
      <w:r>
        <w:drawing>
          <wp:inline distT="0" distB="0" distL="114300" distR="114300">
            <wp:extent cx="5268595" cy="2717165"/>
            <wp:effectExtent l="0" t="0" r="1905" b="635"/>
            <wp:docPr id="2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
                    <pic:cNvPicPr>
                      <a:picLocks noChangeAspect="1"/>
                    </pic:cNvPicPr>
                  </pic:nvPicPr>
                  <pic:blipFill>
                    <a:blip r:embed="rId54"/>
                    <a:stretch>
                      <a:fillRect/>
                    </a:stretch>
                  </pic:blipFill>
                  <pic:spPr>
                    <a:xfrm>
                      <a:off x="0" y="0"/>
                      <a:ext cx="5268595" cy="2717165"/>
                    </a:xfrm>
                    <a:prstGeom prst="rect">
                      <a:avLst/>
                    </a:prstGeom>
                    <a:noFill/>
                    <a:ln>
                      <a:noFill/>
                    </a:ln>
                  </pic:spPr>
                </pic:pic>
              </a:graphicData>
            </a:graphic>
          </wp:inline>
        </w:drawing>
      </w:r>
    </w:p>
    <w:p w14:paraId="748D71AC">
      <w:pPr>
        <w:numPr>
          <w:ilvl w:val="0"/>
          <w:numId w:val="3"/>
        </w:numPr>
        <w:ind w:firstLineChars="0"/>
      </w:pPr>
      <w:r>
        <w:rPr>
          <w:rFonts w:hint="eastAsia"/>
          <w:lang w:val="en-US" w:eastAsia="zh-CN"/>
        </w:rPr>
        <w:t>管理评审专家</w:t>
      </w:r>
    </w:p>
    <w:p w14:paraId="44738B90">
      <w:pPr>
        <w:numPr>
          <w:ilvl w:val="0"/>
          <w:numId w:val="0"/>
        </w:numPr>
        <w:ind w:leftChars="0" w:firstLine="480" w:firstLineChars="200"/>
        <w:rPr>
          <w:rFonts w:hint="eastAsia" w:ascii="仿宋_GB2312" w:eastAsia="仿宋"/>
          <w:lang w:val="en-US" w:eastAsia="zh-CN"/>
        </w:rPr>
      </w:pPr>
      <w:r>
        <w:rPr>
          <w:rFonts w:hint="eastAsia"/>
        </w:rPr>
        <w:t>可</w:t>
      </w:r>
      <w:r>
        <w:rPr>
          <w:rFonts w:hint="eastAsia"/>
          <w:lang w:val="en-US" w:eastAsia="zh-CN"/>
        </w:rPr>
        <w:t>点击“</w:t>
      </w:r>
      <w:r>
        <w:rPr>
          <w:rFonts w:hint="eastAsia" w:ascii="仿宋_GB2312" w:eastAsia="仿宋"/>
          <w:lang w:val="en-US" w:eastAsia="zh-CN"/>
        </w:rPr>
        <w:t>管理评审专家</w:t>
      </w:r>
      <w:r>
        <w:rPr>
          <w:rFonts w:hint="eastAsia" w:ascii="Times New Roman" w:eastAsia="宋体"/>
          <w:lang w:val="en-US" w:eastAsia="zh-CN"/>
        </w:rPr>
        <w:t>”，</w:t>
      </w:r>
      <w:r>
        <w:rPr>
          <w:rFonts w:hint="eastAsia" w:ascii="仿宋_GB2312" w:eastAsia="仿宋"/>
          <w:lang w:val="en-US" w:eastAsia="zh-CN"/>
        </w:rPr>
        <w:t>对评审专家进行变更或添加</w:t>
      </w:r>
      <w:r>
        <w:rPr>
          <w:rFonts w:hint="eastAsia"/>
          <w:lang w:val="en-US" w:eastAsia="zh-CN"/>
        </w:rPr>
        <w:t>，以满足不同的评审需要</w:t>
      </w:r>
      <w:r>
        <w:rPr>
          <w:rFonts w:hint="eastAsia" w:ascii="仿宋_GB2312" w:eastAsia="仿宋"/>
          <w:lang w:val="en-US" w:eastAsia="zh-CN"/>
        </w:rPr>
        <w:t>。</w:t>
      </w:r>
    </w:p>
    <w:p w14:paraId="09627DDA">
      <w:pPr>
        <w:pStyle w:val="2"/>
        <w:ind w:left="0" w:leftChars="0" w:firstLine="0" w:firstLineChars="0"/>
      </w:pPr>
      <w:r>
        <w:drawing>
          <wp:inline distT="0" distB="0" distL="114300" distR="114300">
            <wp:extent cx="5226685" cy="2695575"/>
            <wp:effectExtent l="0" t="0" r="5715" b="9525"/>
            <wp:docPr id="2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
                    <pic:cNvPicPr>
                      <a:picLocks noChangeAspect="1"/>
                    </pic:cNvPicPr>
                  </pic:nvPicPr>
                  <pic:blipFill>
                    <a:blip r:embed="rId55"/>
                    <a:stretch>
                      <a:fillRect/>
                    </a:stretch>
                  </pic:blipFill>
                  <pic:spPr>
                    <a:xfrm>
                      <a:off x="0" y="0"/>
                      <a:ext cx="5226685" cy="2695575"/>
                    </a:xfrm>
                    <a:prstGeom prst="rect">
                      <a:avLst/>
                    </a:prstGeom>
                    <a:noFill/>
                    <a:ln>
                      <a:noFill/>
                    </a:ln>
                  </pic:spPr>
                </pic:pic>
              </a:graphicData>
            </a:graphic>
          </wp:inline>
        </w:drawing>
      </w:r>
    </w:p>
    <w:p w14:paraId="2DC8B548">
      <w:pPr>
        <w:numPr>
          <w:ilvl w:val="0"/>
          <w:numId w:val="3"/>
        </w:numPr>
        <w:ind w:firstLineChars="0"/>
      </w:pPr>
      <w:r>
        <w:rPr>
          <w:rFonts w:hint="eastAsia"/>
          <w:lang w:val="en-US" w:eastAsia="zh-CN"/>
        </w:rPr>
        <w:t>评标</w:t>
      </w:r>
    </w:p>
    <w:p w14:paraId="24E4C822">
      <w:pPr>
        <w:numPr>
          <w:ilvl w:val="0"/>
          <w:numId w:val="0"/>
        </w:numPr>
        <w:ind w:leftChars="0" w:firstLine="480" w:firstLineChars="200"/>
      </w:pPr>
      <w:r>
        <w:rPr>
          <w:rFonts w:hint="eastAsia"/>
          <w:lang w:val="en-US" w:eastAsia="zh-CN"/>
        </w:rPr>
        <w:t>专家评分完成后，可查看各个评审专家对各供应商的评分详情，包括分数和结果</w:t>
      </w:r>
      <w:r>
        <w:rPr>
          <w:rFonts w:hint="eastAsia" w:ascii="仿宋_GB2312" w:eastAsia="仿宋"/>
          <w:lang w:val="en-US" w:eastAsia="zh-CN"/>
        </w:rPr>
        <w:t>。</w:t>
      </w:r>
    </w:p>
    <w:p w14:paraId="36E89DAE">
      <w:pPr>
        <w:pStyle w:val="2"/>
        <w:ind w:left="0" w:leftChars="0" w:firstLine="0" w:firstLineChars="0"/>
      </w:pPr>
      <w:r>
        <w:drawing>
          <wp:inline distT="0" distB="0" distL="114300" distR="114300">
            <wp:extent cx="5100320" cy="2630805"/>
            <wp:effectExtent l="0" t="0" r="5080" b="10795"/>
            <wp:docPr id="2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
                    <pic:cNvPicPr>
                      <a:picLocks noChangeAspect="1"/>
                    </pic:cNvPicPr>
                  </pic:nvPicPr>
                  <pic:blipFill>
                    <a:blip r:embed="rId56"/>
                    <a:stretch>
                      <a:fillRect/>
                    </a:stretch>
                  </pic:blipFill>
                  <pic:spPr>
                    <a:xfrm>
                      <a:off x="0" y="0"/>
                      <a:ext cx="5100320" cy="2630805"/>
                    </a:xfrm>
                    <a:prstGeom prst="rect">
                      <a:avLst/>
                    </a:prstGeom>
                    <a:noFill/>
                    <a:ln>
                      <a:noFill/>
                    </a:ln>
                  </pic:spPr>
                </pic:pic>
              </a:graphicData>
            </a:graphic>
          </wp:inline>
        </w:drawing>
      </w:r>
    </w:p>
    <w:p w14:paraId="7BB274F4">
      <w:pPr>
        <w:numPr>
          <w:ilvl w:val="0"/>
          <w:numId w:val="3"/>
        </w:numPr>
        <w:ind w:firstLineChars="0"/>
      </w:pPr>
      <w:r>
        <w:rPr>
          <w:rFonts w:hint="eastAsia"/>
          <w:lang w:val="en-US" w:eastAsia="zh-CN"/>
        </w:rPr>
        <w:t>推荐候选人</w:t>
      </w:r>
    </w:p>
    <w:p w14:paraId="75340443">
      <w:pPr>
        <w:pStyle w:val="2"/>
        <w:ind w:left="0" w:leftChars="0" w:firstLine="480" w:firstLineChars="20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32A184C2">
      <w:pPr>
        <w:pStyle w:val="2"/>
        <w:ind w:left="0" w:leftChars="0" w:firstLine="0" w:firstLineChars="0"/>
      </w:pPr>
      <w:r>
        <w:drawing>
          <wp:inline distT="0" distB="0" distL="114300" distR="114300">
            <wp:extent cx="5253990" cy="2259330"/>
            <wp:effectExtent l="0" t="0" r="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57"/>
                    <a:srcRect t="16616"/>
                    <a:stretch>
                      <a:fillRect/>
                    </a:stretch>
                  </pic:blipFill>
                  <pic:spPr>
                    <a:xfrm>
                      <a:off x="0" y="0"/>
                      <a:ext cx="5253990" cy="2259330"/>
                    </a:xfrm>
                    <a:prstGeom prst="rect">
                      <a:avLst/>
                    </a:prstGeom>
                    <a:noFill/>
                    <a:ln>
                      <a:noFill/>
                    </a:ln>
                  </pic:spPr>
                </pic:pic>
              </a:graphicData>
            </a:graphic>
          </wp:inline>
        </w:drawing>
      </w:r>
    </w:p>
    <w:p w14:paraId="5673998A">
      <w:pPr>
        <w:pStyle w:val="2"/>
        <w:ind w:left="0" w:leftChars="0" w:firstLine="480" w:firstLineChars="200"/>
        <w:rPr>
          <w:rFonts w:hint="default"/>
          <w:kern w:val="2"/>
          <w:szCs w:val="24"/>
          <w:lang w:val="en-US" w:eastAsia="zh-CN"/>
        </w:rPr>
      </w:pPr>
      <w:r>
        <w:rPr>
          <w:rFonts w:hint="eastAsia" w:ascii="仿宋_GB2312" w:eastAsia="仿宋"/>
          <w:kern w:val="2"/>
          <w:szCs w:val="24"/>
          <w:lang w:val="en-US" w:eastAsia="zh-CN"/>
        </w:rPr>
        <w:t>若采购模式为全流程线上</w:t>
      </w:r>
      <w:r>
        <w:rPr>
          <w:rFonts w:hint="eastAsia"/>
          <w:kern w:val="2"/>
          <w:szCs w:val="24"/>
          <w:lang w:val="en-US" w:eastAsia="zh-CN"/>
        </w:rPr>
        <w:t>，可点击前往“前往评标系统”进行线上评标。</w:t>
      </w:r>
    </w:p>
    <w:p w14:paraId="63C25409">
      <w:pPr>
        <w:pStyle w:val="2"/>
        <w:ind w:left="0" w:leftChars="0" w:firstLine="0" w:firstLineChars="0"/>
      </w:pPr>
      <w:r>
        <w:rPr>
          <w:rFonts w:hint="eastAsia"/>
          <w:lang w:val="en-US" w:eastAsia="zh-CN"/>
        </w:rPr>
        <w:t xml:space="preserve"> </w:t>
      </w:r>
      <w:r>
        <w:drawing>
          <wp:inline distT="0" distB="0" distL="114300" distR="114300">
            <wp:extent cx="5055235" cy="2441575"/>
            <wp:effectExtent l="0" t="0" r="4445" b="12065"/>
            <wp:docPr id="2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
                    <pic:cNvPicPr>
                      <a:picLocks noChangeAspect="1"/>
                    </pic:cNvPicPr>
                  </pic:nvPicPr>
                  <pic:blipFill>
                    <a:blip r:embed="rId58"/>
                    <a:stretch>
                      <a:fillRect/>
                    </a:stretch>
                  </pic:blipFill>
                  <pic:spPr>
                    <a:xfrm>
                      <a:off x="0" y="0"/>
                      <a:ext cx="5055235" cy="2441575"/>
                    </a:xfrm>
                    <a:prstGeom prst="rect">
                      <a:avLst/>
                    </a:prstGeom>
                    <a:noFill/>
                    <a:ln>
                      <a:noFill/>
                    </a:ln>
                  </pic:spPr>
                </pic:pic>
              </a:graphicData>
            </a:graphic>
          </wp:inline>
        </w:drawing>
      </w:r>
    </w:p>
    <w:p w14:paraId="1B4AFB88">
      <w:pPr>
        <w:pStyle w:val="2"/>
        <w:ind w:left="0" w:leftChars="0" w:firstLine="480" w:firstLineChars="200"/>
        <w:rPr>
          <w:rFonts w:hint="default"/>
          <w:lang w:val="en-US" w:eastAsia="zh-CN"/>
        </w:rPr>
      </w:pPr>
      <w:r>
        <w:rPr>
          <w:rFonts w:hint="eastAsia" w:ascii="仿宋_GB2312" w:eastAsia="仿宋"/>
          <w:kern w:val="0"/>
          <w:szCs w:val="20"/>
          <w:lang w:val="en-US" w:eastAsia="zh-CN"/>
        </w:rPr>
        <w:t>线上评标</w:t>
      </w:r>
      <w:r>
        <w:rPr>
          <w:rFonts w:hint="eastAsia"/>
          <w:lang w:val="en-US" w:eastAsia="zh-CN"/>
        </w:rPr>
        <w:t>流程为项目开标、评标准备、初步评审、详细评审、评标结束。</w:t>
      </w:r>
    </w:p>
    <w:p w14:paraId="2EC5D2F6">
      <w:pPr>
        <w:pStyle w:val="2"/>
        <w:ind w:left="0" w:leftChars="0" w:firstLine="0" w:firstLineChars="0"/>
        <w:jc w:val="center"/>
        <w:rPr>
          <w:rFonts w:hint="default"/>
          <w:lang w:val="en-US" w:eastAsia="zh-CN"/>
        </w:rPr>
      </w:pPr>
      <w:r>
        <w:drawing>
          <wp:inline distT="0" distB="0" distL="114300" distR="114300">
            <wp:extent cx="5024120" cy="2439035"/>
            <wp:effectExtent l="0" t="0" r="5080" b="14605"/>
            <wp:docPr id="2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pic:cNvPicPr>
                      <a:picLocks noChangeAspect="1"/>
                    </pic:cNvPicPr>
                  </pic:nvPicPr>
                  <pic:blipFill>
                    <a:blip r:embed="rId59"/>
                    <a:stretch>
                      <a:fillRect/>
                    </a:stretch>
                  </pic:blipFill>
                  <pic:spPr>
                    <a:xfrm>
                      <a:off x="0" y="0"/>
                      <a:ext cx="5024120" cy="2439035"/>
                    </a:xfrm>
                    <a:prstGeom prst="rect">
                      <a:avLst/>
                    </a:prstGeom>
                    <a:noFill/>
                    <a:ln>
                      <a:noFill/>
                    </a:ln>
                  </pic:spPr>
                </pic:pic>
              </a:graphicData>
            </a:graphic>
          </wp:inline>
        </w:drawing>
      </w:r>
    </w:p>
    <w:p w14:paraId="79141051">
      <w:pPr>
        <w:numPr>
          <w:ilvl w:val="0"/>
          <w:numId w:val="3"/>
        </w:numPr>
        <w:ind w:firstLineChars="0"/>
      </w:pPr>
      <w:r>
        <w:rPr>
          <w:rFonts w:hint="eastAsia"/>
          <w:lang w:val="en-US" w:eastAsia="zh-CN"/>
        </w:rPr>
        <w:t>项目开标</w:t>
      </w:r>
    </w:p>
    <w:p w14:paraId="57560E64">
      <w:pPr>
        <w:pStyle w:val="2"/>
        <w:ind w:left="0" w:leftChars="0" w:firstLine="480" w:firstLineChars="200"/>
        <w:rPr>
          <w:rFonts w:hint="default"/>
          <w:lang w:val="en-US"/>
        </w:rPr>
      </w:pPr>
      <w:r>
        <w:rPr>
          <w:rFonts w:hint="eastAsia"/>
          <w:lang w:val="en-US" w:eastAsia="zh-CN"/>
        </w:rPr>
        <w:t>开标大厅开标数据回传到该菜单进行展示。</w:t>
      </w:r>
    </w:p>
    <w:p w14:paraId="7E30F9EB">
      <w:pPr>
        <w:pStyle w:val="2"/>
        <w:ind w:left="0" w:leftChars="0" w:firstLine="0" w:firstLineChars="0"/>
        <w:rPr>
          <w:rFonts w:hint="eastAsia"/>
          <w:lang w:val="en-US" w:eastAsia="zh-CN"/>
        </w:rPr>
      </w:pPr>
      <w:r>
        <w:drawing>
          <wp:inline distT="0" distB="0" distL="114300" distR="114300">
            <wp:extent cx="5183505" cy="2500630"/>
            <wp:effectExtent l="0" t="0" r="13335" b="13970"/>
            <wp:docPr id="2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
                    <pic:cNvPicPr>
                      <a:picLocks noChangeAspect="1"/>
                    </pic:cNvPicPr>
                  </pic:nvPicPr>
                  <pic:blipFill>
                    <a:blip r:embed="rId60"/>
                    <a:stretch>
                      <a:fillRect/>
                    </a:stretch>
                  </pic:blipFill>
                  <pic:spPr>
                    <a:xfrm>
                      <a:off x="0" y="0"/>
                      <a:ext cx="5183505" cy="2500630"/>
                    </a:xfrm>
                    <a:prstGeom prst="rect">
                      <a:avLst/>
                    </a:prstGeom>
                    <a:noFill/>
                    <a:ln>
                      <a:noFill/>
                    </a:ln>
                  </pic:spPr>
                </pic:pic>
              </a:graphicData>
            </a:graphic>
          </wp:inline>
        </w:drawing>
      </w:r>
    </w:p>
    <w:p w14:paraId="60BC92B9">
      <w:pPr>
        <w:numPr>
          <w:ilvl w:val="0"/>
          <w:numId w:val="3"/>
        </w:numPr>
        <w:ind w:firstLineChars="0"/>
      </w:pPr>
      <w:r>
        <w:rPr>
          <w:rFonts w:hint="eastAsia"/>
          <w:lang w:val="en-US" w:eastAsia="zh-CN"/>
        </w:rPr>
        <w:t>评</w:t>
      </w:r>
      <w:r>
        <w:rPr>
          <w:rFonts w:hint="eastAsia" w:ascii="仿宋_GB2312" w:eastAsia="仿宋"/>
          <w:lang w:val="en-US" w:eastAsia="zh-CN"/>
        </w:rPr>
        <w:t>标</w:t>
      </w:r>
      <w:r>
        <w:rPr>
          <w:rFonts w:hint="eastAsia"/>
          <w:lang w:val="en-US" w:eastAsia="zh-CN"/>
        </w:rPr>
        <w:t>准备</w:t>
      </w:r>
    </w:p>
    <w:p w14:paraId="4137ECB8">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进行评标准备工作，包括招标文件导入、评标办法设置、确认评委，最后点击评标开始按钮进行评标。</w:t>
      </w:r>
    </w:p>
    <w:p w14:paraId="6411F206">
      <w:pPr>
        <w:pStyle w:val="2"/>
        <w:ind w:left="0" w:leftChars="0" w:firstLine="0" w:firstLineChars="0"/>
      </w:pPr>
      <w:r>
        <w:drawing>
          <wp:inline distT="0" distB="0" distL="114300" distR="114300">
            <wp:extent cx="4970780" cy="2430780"/>
            <wp:effectExtent l="0" t="0" r="12700" b="7620"/>
            <wp:docPr id="2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6"/>
                    <pic:cNvPicPr>
                      <a:picLocks noChangeAspect="1"/>
                    </pic:cNvPicPr>
                  </pic:nvPicPr>
                  <pic:blipFill>
                    <a:blip r:embed="rId61"/>
                    <a:stretch>
                      <a:fillRect/>
                    </a:stretch>
                  </pic:blipFill>
                  <pic:spPr>
                    <a:xfrm>
                      <a:off x="0" y="0"/>
                      <a:ext cx="4970780" cy="2430780"/>
                    </a:xfrm>
                    <a:prstGeom prst="rect">
                      <a:avLst/>
                    </a:prstGeom>
                    <a:noFill/>
                    <a:ln>
                      <a:noFill/>
                    </a:ln>
                  </pic:spPr>
                </pic:pic>
              </a:graphicData>
            </a:graphic>
          </wp:inline>
        </w:drawing>
      </w:r>
    </w:p>
    <w:p w14:paraId="3C3203CC">
      <w:pPr>
        <w:numPr>
          <w:ilvl w:val="0"/>
          <w:numId w:val="3"/>
        </w:numPr>
        <w:ind w:firstLineChars="0"/>
      </w:pPr>
      <w:r>
        <w:rPr>
          <w:rFonts w:hint="eastAsia"/>
          <w:lang w:val="en-US" w:eastAsia="zh-CN"/>
        </w:rPr>
        <w:t>初步评审</w:t>
      </w:r>
    </w:p>
    <w:p w14:paraId="6101F241">
      <w:pPr>
        <w:pStyle w:val="2"/>
        <w:ind w:left="0" w:leftChars="0" w:firstLine="480" w:firstLineChars="200"/>
        <w:rPr>
          <w:rFonts w:hint="default"/>
          <w:lang w:val="en-US"/>
        </w:rPr>
      </w:pPr>
      <w:r>
        <w:rPr>
          <w:rFonts w:hint="eastAsia"/>
          <w:lang w:val="en-US" w:eastAsia="zh-CN"/>
        </w:rPr>
        <w:t>评委进行资格审查工作，回传数据到</w:t>
      </w:r>
      <w:r>
        <w:rPr>
          <w:rFonts w:hint="eastAsia" w:ascii="仿宋_GB2312" w:eastAsia="仿宋"/>
          <w:kern w:val="2"/>
          <w:szCs w:val="24"/>
          <w:lang w:val="en-US" w:eastAsia="zh-CN"/>
        </w:rPr>
        <w:t>采购人/采购代理</w:t>
      </w:r>
      <w:r>
        <w:rPr>
          <w:rFonts w:hint="eastAsia"/>
          <w:kern w:val="2"/>
          <w:szCs w:val="24"/>
          <w:lang w:val="en-US" w:eastAsia="zh-CN"/>
        </w:rPr>
        <w:t>操作页面进行展示。</w:t>
      </w:r>
    </w:p>
    <w:p w14:paraId="1B1E4EDF">
      <w:pPr>
        <w:pStyle w:val="2"/>
        <w:ind w:left="0" w:leftChars="0" w:firstLine="0" w:firstLineChars="0"/>
      </w:pPr>
      <w:r>
        <w:drawing>
          <wp:inline distT="0" distB="0" distL="114300" distR="114300">
            <wp:extent cx="4954270" cy="2406015"/>
            <wp:effectExtent l="0" t="0" r="13970" b="1905"/>
            <wp:docPr id="2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7"/>
                    <pic:cNvPicPr>
                      <a:picLocks noChangeAspect="1"/>
                    </pic:cNvPicPr>
                  </pic:nvPicPr>
                  <pic:blipFill>
                    <a:blip r:embed="rId62"/>
                    <a:stretch>
                      <a:fillRect/>
                    </a:stretch>
                  </pic:blipFill>
                  <pic:spPr>
                    <a:xfrm>
                      <a:off x="0" y="0"/>
                      <a:ext cx="4954270" cy="2406015"/>
                    </a:xfrm>
                    <a:prstGeom prst="rect">
                      <a:avLst/>
                    </a:prstGeom>
                    <a:noFill/>
                    <a:ln>
                      <a:noFill/>
                    </a:ln>
                  </pic:spPr>
                </pic:pic>
              </a:graphicData>
            </a:graphic>
          </wp:inline>
        </w:drawing>
      </w:r>
    </w:p>
    <w:p w14:paraId="30AB20B0">
      <w:pPr>
        <w:numPr>
          <w:ilvl w:val="0"/>
          <w:numId w:val="3"/>
        </w:numPr>
        <w:ind w:firstLineChars="0"/>
        <w:rPr>
          <w:rFonts w:hint="eastAsia"/>
        </w:rPr>
      </w:pPr>
      <w:r>
        <w:rPr>
          <w:rFonts w:hint="eastAsia" w:ascii="仿宋_GB2312" w:eastAsia="仿宋"/>
          <w:lang w:val="en-US" w:eastAsia="zh-CN"/>
        </w:rPr>
        <w:t>详细评审</w:t>
      </w:r>
    </w:p>
    <w:p w14:paraId="1332338B">
      <w:pPr>
        <w:pStyle w:val="2"/>
        <w:ind w:left="0" w:leftChars="0" w:firstLine="480" w:firstLineChars="200"/>
        <w:rPr>
          <w:rFonts w:hint="eastAsia"/>
        </w:rPr>
      </w:pPr>
      <w:r>
        <w:rPr>
          <w:rFonts w:hint="eastAsia" w:ascii="仿宋_GB2312" w:eastAsia="仿宋"/>
          <w:lang w:val="en-US" w:eastAsia="zh-CN"/>
        </w:rPr>
        <w:t>评委进行经济标评审和技术标评审工作，回传数据到</w:t>
      </w:r>
      <w:r>
        <w:rPr>
          <w:rFonts w:hint="eastAsia" w:ascii="仿宋_GB2312" w:eastAsia="仿宋"/>
          <w:kern w:val="0"/>
          <w:szCs w:val="20"/>
          <w:lang w:val="en-US" w:eastAsia="zh-CN"/>
        </w:rPr>
        <w:t>采购人/采购代理操作页面进行展示。</w:t>
      </w:r>
    </w:p>
    <w:p w14:paraId="5ADDE50D">
      <w:pPr>
        <w:pStyle w:val="2"/>
        <w:ind w:left="0" w:leftChars="0" w:firstLine="0" w:firstLineChars="0"/>
        <w:rPr>
          <w:rFonts w:hint="eastAsia"/>
        </w:rPr>
      </w:pPr>
      <w:r>
        <w:drawing>
          <wp:inline distT="0" distB="0" distL="114300" distR="114300">
            <wp:extent cx="4491355" cy="2117090"/>
            <wp:effectExtent l="0" t="0" r="4445" b="1270"/>
            <wp:docPr id="2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8"/>
                    <pic:cNvPicPr>
                      <a:picLocks noChangeAspect="1"/>
                    </pic:cNvPicPr>
                  </pic:nvPicPr>
                  <pic:blipFill>
                    <a:blip r:embed="rId63"/>
                    <a:stretch>
                      <a:fillRect/>
                    </a:stretch>
                  </pic:blipFill>
                  <pic:spPr>
                    <a:xfrm>
                      <a:off x="0" y="0"/>
                      <a:ext cx="4491355" cy="2117090"/>
                    </a:xfrm>
                    <a:prstGeom prst="rect">
                      <a:avLst/>
                    </a:prstGeom>
                    <a:noFill/>
                    <a:ln>
                      <a:noFill/>
                    </a:ln>
                  </pic:spPr>
                </pic:pic>
              </a:graphicData>
            </a:graphic>
          </wp:inline>
        </w:drawing>
      </w:r>
    </w:p>
    <w:p w14:paraId="2F6E23DE">
      <w:pPr>
        <w:numPr>
          <w:ilvl w:val="0"/>
          <w:numId w:val="3"/>
        </w:numPr>
        <w:ind w:firstLineChars="0"/>
      </w:pPr>
      <w:r>
        <w:rPr>
          <w:rFonts w:hint="eastAsia" w:ascii="仿宋_GB2312" w:eastAsia="仿宋"/>
          <w:lang w:val="en-US" w:eastAsia="zh-CN"/>
        </w:rPr>
        <w:t>评标</w:t>
      </w:r>
      <w:r>
        <w:rPr>
          <w:rFonts w:hint="eastAsia"/>
          <w:lang w:val="en-US" w:eastAsia="zh-CN"/>
        </w:rPr>
        <w:t>结束</w:t>
      </w:r>
    </w:p>
    <w:p w14:paraId="2E0B8C38">
      <w:pPr>
        <w:pStyle w:val="2"/>
        <w:ind w:left="0" w:leftChars="0" w:firstLine="480" w:firstLineChars="200"/>
      </w:pPr>
      <w:r>
        <w:rPr>
          <w:rFonts w:hint="eastAsia" w:ascii="仿宋_GB2312" w:eastAsia="仿宋"/>
          <w:lang w:val="en-US" w:eastAsia="zh-CN"/>
        </w:rPr>
        <w:t>专家评分完成后，可根据评审结果推荐候选供应商，推荐完毕后，进行评委签章确认，最后点击“评标结束”按钮，则评标结束。</w:t>
      </w:r>
    </w:p>
    <w:p w14:paraId="54469CB1">
      <w:pPr>
        <w:pStyle w:val="2"/>
        <w:ind w:left="0" w:leftChars="0" w:firstLine="0" w:firstLineChars="0"/>
      </w:pPr>
      <w:r>
        <w:drawing>
          <wp:inline distT="0" distB="0" distL="114300" distR="114300">
            <wp:extent cx="4518660" cy="2200910"/>
            <wp:effectExtent l="0" t="0" r="7620" b="8890"/>
            <wp:docPr id="2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9"/>
                    <pic:cNvPicPr>
                      <a:picLocks noChangeAspect="1"/>
                    </pic:cNvPicPr>
                  </pic:nvPicPr>
                  <pic:blipFill>
                    <a:blip r:embed="rId64"/>
                    <a:stretch>
                      <a:fillRect/>
                    </a:stretch>
                  </pic:blipFill>
                  <pic:spPr>
                    <a:xfrm>
                      <a:off x="0" y="0"/>
                      <a:ext cx="4518660" cy="2200910"/>
                    </a:xfrm>
                    <a:prstGeom prst="rect">
                      <a:avLst/>
                    </a:prstGeom>
                    <a:noFill/>
                    <a:ln>
                      <a:noFill/>
                    </a:ln>
                  </pic:spPr>
                </pic:pic>
              </a:graphicData>
            </a:graphic>
          </wp:inline>
        </w:drawing>
      </w:r>
    </w:p>
    <w:p w14:paraId="55878438">
      <w:pPr>
        <w:pStyle w:val="8"/>
        <w:bidi w:val="0"/>
        <w:ind w:left="760" w:leftChars="0" w:hanging="280" w:firstLineChars="0"/>
        <w:rPr>
          <w:rFonts w:hint="eastAsia"/>
          <w:lang w:val="en-US" w:eastAsia="zh-CN"/>
        </w:rPr>
      </w:pPr>
      <w:r>
        <w:rPr>
          <w:rFonts w:hint="eastAsia"/>
          <w:lang w:val="en-US" w:eastAsia="zh-CN"/>
        </w:rPr>
        <w:t>中标候选人公示</w:t>
      </w:r>
    </w:p>
    <w:p w14:paraId="700579A4">
      <w:pPr>
        <w:pStyle w:val="49"/>
        <w:numPr>
          <w:ilvl w:val="0"/>
          <w:numId w:val="0"/>
        </w:numPr>
        <w:ind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中标候选人公示</w:t>
      </w:r>
      <w:r>
        <w:rPr>
          <w:rFonts w:hint="eastAsia"/>
        </w:rPr>
        <w:t>”按钮，可</w:t>
      </w:r>
      <w:r>
        <w:rPr>
          <w:rFonts w:hint="eastAsia"/>
          <w:lang w:val="en-US" w:eastAsia="zh-CN"/>
        </w:rPr>
        <w:t>查看</w:t>
      </w:r>
      <w:r>
        <w:rPr>
          <w:rFonts w:hint="eastAsia"/>
        </w:rPr>
        <w:t>对应的</w:t>
      </w:r>
      <w:r>
        <w:rPr>
          <w:rFonts w:hint="eastAsia"/>
          <w:lang w:val="en-US" w:eastAsia="zh-CN"/>
        </w:rPr>
        <w:t>中标候选人公示</w:t>
      </w:r>
      <w:r>
        <w:rPr>
          <w:rFonts w:hint="eastAsia"/>
        </w:rPr>
        <w:t>。</w:t>
      </w:r>
    </w:p>
    <w:p w14:paraId="5B604FB5">
      <w:pPr>
        <w:pStyle w:val="2"/>
        <w:ind w:left="0" w:leftChars="0" w:firstLine="0" w:firstLineChars="0"/>
      </w:pPr>
      <w:r>
        <w:drawing>
          <wp:inline distT="0" distB="0" distL="114300" distR="114300">
            <wp:extent cx="5268595" cy="2717165"/>
            <wp:effectExtent l="0" t="0" r="1905" b="635"/>
            <wp:docPr id="7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43"/>
                    <pic:cNvPicPr>
                      <a:picLocks noChangeAspect="1"/>
                    </pic:cNvPicPr>
                  </pic:nvPicPr>
                  <pic:blipFill>
                    <a:blip r:embed="rId65"/>
                    <a:stretch>
                      <a:fillRect/>
                    </a:stretch>
                  </pic:blipFill>
                  <pic:spPr>
                    <a:xfrm>
                      <a:off x="0" y="0"/>
                      <a:ext cx="5268595" cy="2717165"/>
                    </a:xfrm>
                    <a:prstGeom prst="rect">
                      <a:avLst/>
                    </a:prstGeom>
                    <a:noFill/>
                    <a:ln>
                      <a:noFill/>
                    </a:ln>
                  </pic:spPr>
                </pic:pic>
              </a:graphicData>
            </a:graphic>
          </wp:inline>
        </w:drawing>
      </w:r>
    </w:p>
    <w:p w14:paraId="7D7FC3CD">
      <w:pPr>
        <w:pStyle w:val="8"/>
        <w:bidi w:val="0"/>
        <w:ind w:left="760" w:leftChars="0" w:hanging="280" w:firstLineChars="0"/>
        <w:rPr>
          <w:rFonts w:hint="eastAsia"/>
          <w:lang w:val="en-US" w:eastAsia="zh-CN"/>
        </w:rPr>
      </w:pPr>
      <w:r>
        <w:rPr>
          <w:rFonts w:hint="eastAsia"/>
          <w:lang w:val="en-US" w:eastAsia="zh-CN"/>
        </w:rPr>
        <w:t>中标结果公告</w:t>
      </w:r>
    </w:p>
    <w:p w14:paraId="0BDE3054">
      <w:pPr>
        <w:pStyle w:val="49"/>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中标结果公告</w:t>
      </w:r>
      <w:r>
        <w:rPr>
          <w:rFonts w:hint="eastAsia"/>
        </w:rPr>
        <w:t>”按钮，可</w:t>
      </w:r>
      <w:r>
        <w:rPr>
          <w:rFonts w:hint="eastAsia"/>
          <w:lang w:val="en-US" w:eastAsia="zh-CN"/>
        </w:rPr>
        <w:t>查看</w:t>
      </w:r>
      <w:r>
        <w:rPr>
          <w:rFonts w:hint="eastAsia"/>
        </w:rPr>
        <w:t>对应的</w:t>
      </w:r>
      <w:r>
        <w:rPr>
          <w:rFonts w:hint="eastAsia"/>
          <w:lang w:val="en-US" w:eastAsia="zh-CN"/>
        </w:rPr>
        <w:t>中标结果公告</w:t>
      </w:r>
      <w:r>
        <w:rPr>
          <w:rFonts w:hint="eastAsia"/>
        </w:rPr>
        <w:t>。</w:t>
      </w:r>
    </w:p>
    <w:p w14:paraId="774EEA96">
      <w:pPr>
        <w:pStyle w:val="2"/>
        <w:ind w:left="0" w:leftChars="0" w:firstLine="0" w:firstLineChars="0"/>
      </w:pPr>
      <w:r>
        <w:drawing>
          <wp:inline distT="0" distB="0" distL="114300" distR="114300">
            <wp:extent cx="5268595" cy="2717165"/>
            <wp:effectExtent l="0" t="0" r="1905" b="635"/>
            <wp:docPr id="75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4"/>
                    <pic:cNvPicPr>
                      <a:picLocks noChangeAspect="1"/>
                    </pic:cNvPicPr>
                  </pic:nvPicPr>
                  <pic:blipFill>
                    <a:blip r:embed="rId66"/>
                    <a:stretch>
                      <a:fillRect/>
                    </a:stretch>
                  </pic:blipFill>
                  <pic:spPr>
                    <a:xfrm>
                      <a:off x="0" y="0"/>
                      <a:ext cx="5268595" cy="2717165"/>
                    </a:xfrm>
                    <a:prstGeom prst="rect">
                      <a:avLst/>
                    </a:prstGeom>
                    <a:noFill/>
                    <a:ln>
                      <a:noFill/>
                    </a:ln>
                  </pic:spPr>
                </pic:pic>
              </a:graphicData>
            </a:graphic>
          </wp:inline>
        </w:drawing>
      </w:r>
    </w:p>
    <w:p w14:paraId="20753495">
      <w:pPr>
        <w:pStyle w:val="8"/>
        <w:bidi w:val="0"/>
        <w:ind w:left="760" w:leftChars="0" w:hanging="280" w:firstLineChars="0"/>
        <w:rPr>
          <w:rFonts w:hint="default"/>
          <w:lang w:val="en-US" w:eastAsia="zh-CN"/>
        </w:rPr>
      </w:pPr>
      <w:r>
        <w:rPr>
          <w:rFonts w:hint="eastAsia"/>
          <w:lang w:val="en-US" w:eastAsia="zh-CN"/>
        </w:rPr>
        <w:t>中标通知书</w:t>
      </w:r>
    </w:p>
    <w:p w14:paraId="106ADF70">
      <w:pPr>
        <w:pStyle w:val="49"/>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中标通知书</w:t>
      </w:r>
      <w:r>
        <w:rPr>
          <w:rFonts w:hint="eastAsia"/>
        </w:rPr>
        <w:t>”按钮，可</w:t>
      </w:r>
      <w:r>
        <w:rPr>
          <w:rFonts w:hint="eastAsia"/>
          <w:lang w:val="en-US" w:eastAsia="zh-CN"/>
        </w:rPr>
        <w:t>查看</w:t>
      </w:r>
      <w:r>
        <w:rPr>
          <w:rFonts w:hint="eastAsia"/>
        </w:rPr>
        <w:t>对应的</w:t>
      </w:r>
      <w:r>
        <w:rPr>
          <w:rFonts w:hint="eastAsia"/>
          <w:lang w:val="en-US" w:eastAsia="zh-CN"/>
        </w:rPr>
        <w:t>中标通知书</w:t>
      </w:r>
      <w:r>
        <w:rPr>
          <w:rFonts w:hint="eastAsia"/>
        </w:rPr>
        <w:t>。</w:t>
      </w:r>
    </w:p>
    <w:p w14:paraId="3C250A48">
      <w:pPr>
        <w:pStyle w:val="2"/>
        <w:ind w:left="0" w:leftChars="0" w:firstLine="0" w:firstLineChars="0"/>
      </w:pPr>
      <w:r>
        <w:drawing>
          <wp:inline distT="0" distB="0" distL="114300" distR="114300">
            <wp:extent cx="5268595" cy="2717165"/>
            <wp:effectExtent l="0" t="0" r="1905" b="635"/>
            <wp:docPr id="76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5"/>
                    <pic:cNvPicPr>
                      <a:picLocks noChangeAspect="1"/>
                    </pic:cNvPicPr>
                  </pic:nvPicPr>
                  <pic:blipFill>
                    <a:blip r:embed="rId67"/>
                    <a:stretch>
                      <a:fillRect/>
                    </a:stretch>
                  </pic:blipFill>
                  <pic:spPr>
                    <a:xfrm>
                      <a:off x="0" y="0"/>
                      <a:ext cx="5268595" cy="2717165"/>
                    </a:xfrm>
                    <a:prstGeom prst="rect">
                      <a:avLst/>
                    </a:prstGeom>
                    <a:noFill/>
                    <a:ln>
                      <a:noFill/>
                    </a:ln>
                  </pic:spPr>
                </pic:pic>
              </a:graphicData>
            </a:graphic>
          </wp:inline>
        </w:drawing>
      </w:r>
    </w:p>
    <w:p w14:paraId="22D3DD99">
      <w:pPr>
        <w:pStyle w:val="6"/>
        <w:ind w:left="818" w:leftChars="0" w:hanging="818" w:hangingChars="291"/>
        <w:rPr>
          <w:rFonts w:hint="eastAsia" w:ascii="Times New Roman" w:hAnsi="Times New Roman" w:eastAsia="仿宋" w:cstheme="majorBidi"/>
          <w:b/>
          <w:bCs/>
          <w:kern w:val="2"/>
          <w:sz w:val="28"/>
          <w:szCs w:val="32"/>
          <w:lang w:val="en-US" w:eastAsia="zh-CN" w:bidi="ar-SA"/>
        </w:rPr>
      </w:pPr>
      <w:bookmarkStart w:id="29" w:name="_Toc32118"/>
      <w:bookmarkStart w:id="30" w:name="_Toc21487"/>
      <w:bookmarkStart w:id="31" w:name="_Toc18547"/>
      <w:r>
        <w:rPr>
          <w:rFonts w:hint="eastAsia" w:cstheme="majorBidi"/>
          <w:b/>
          <w:bCs/>
          <w:kern w:val="2"/>
          <w:sz w:val="28"/>
          <w:szCs w:val="32"/>
          <w:lang w:val="en-US" w:eastAsia="zh-CN" w:bidi="ar-SA"/>
        </w:rPr>
        <w:t>竞价采购</w:t>
      </w:r>
      <w:bookmarkEnd w:id="29"/>
      <w:bookmarkEnd w:id="30"/>
      <w:bookmarkEnd w:id="31"/>
    </w:p>
    <w:p w14:paraId="6AE901A2">
      <w:pPr>
        <w:numPr>
          <w:ilvl w:val="0"/>
          <w:numId w:val="6"/>
        </w:numPr>
        <w:ind w:firstLineChars="0"/>
        <w:rPr>
          <w:b/>
        </w:rPr>
      </w:pPr>
      <w:r>
        <w:rPr>
          <w:rFonts w:hint="eastAsia"/>
          <w:b/>
        </w:rPr>
        <w:t>功能介绍</w:t>
      </w:r>
    </w:p>
    <w:p w14:paraId="54627966">
      <w:pPr>
        <w:spacing w:line="360" w:lineRule="auto"/>
        <w:ind w:firstLine="480" w:firstLineChars="200"/>
        <w:rPr>
          <w:rFonts w:hint="eastAsia" w:ascii="宋体" w:hAnsi="宋体"/>
          <w:szCs w:val="21"/>
        </w:rPr>
      </w:pPr>
      <w:r>
        <w:rPr>
          <w:rFonts w:hint="eastAsia" w:ascii="宋体" w:hAnsi="宋体"/>
          <w:szCs w:val="21"/>
        </w:rPr>
        <w:t>竞价采购适用于技术参数明确、完整、规格标准统一、市场竞争充分且以价格竞争为主的采购项目，如物资出售、权益出让等以价格竞争为主的出让交易可参照竞价采购交易方式实施。</w:t>
      </w:r>
    </w:p>
    <w:p w14:paraId="2DDCA1F3">
      <w:pPr>
        <w:ind w:firstLine="480" w:firstLineChars="200"/>
        <w:rPr>
          <w:rFonts w:hint="eastAsia" w:ascii="宋体" w:hAnsi="宋体"/>
          <w:szCs w:val="21"/>
        </w:rPr>
      </w:pPr>
      <w:r>
        <w:rPr>
          <w:rFonts w:hint="eastAsia" w:ascii="宋体" w:hAnsi="宋体"/>
          <w:szCs w:val="21"/>
        </w:rPr>
        <w:t>竞价采购主要采用减价规则以固定价格为起始点，并设置保留价，供应商在起始价基础上根据设置的竞价阶梯进行降价，在不低于保留价的基础上，报最低价的供应商为成交供应商。主要内容包括采购立项、下载标书情况、竞价大厅、预成交公示、成交通知书。</w:t>
      </w:r>
    </w:p>
    <w:p w14:paraId="7B6C7C2E">
      <w:pPr>
        <w:pStyle w:val="7"/>
        <w:bidi w:val="0"/>
        <w:ind w:left="843" w:leftChars="200" w:hanging="363" w:hangingChars="129"/>
      </w:pPr>
      <w:bookmarkStart w:id="32" w:name="_Toc9325"/>
      <w:bookmarkStart w:id="33" w:name="_Toc4987"/>
      <w:r>
        <w:rPr>
          <w:rFonts w:hint="eastAsia"/>
          <w:lang w:eastAsia="zh-CN"/>
        </w:rPr>
        <w:t>新增</w:t>
      </w:r>
      <w:r>
        <w:rPr>
          <w:rFonts w:hint="eastAsia"/>
          <w:lang w:val="en-US" w:eastAsia="zh-CN"/>
        </w:rPr>
        <w:t>立项</w:t>
      </w:r>
      <w:bookmarkEnd w:id="32"/>
      <w:bookmarkEnd w:id="33"/>
    </w:p>
    <w:p w14:paraId="1D338E46">
      <w:pPr>
        <w:spacing w:after="156"/>
        <w:ind w:firstLine="480"/>
        <w:rPr>
          <w:rFonts w:hint="eastAsia"/>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13B49B28">
      <w:pPr>
        <w:pStyle w:val="2"/>
        <w:ind w:left="0" w:leftChars="0" w:firstLine="0" w:firstLineChars="0"/>
        <w:rPr>
          <w:rFonts w:hint="eastAsia"/>
        </w:rPr>
      </w:pPr>
      <w:r>
        <w:drawing>
          <wp:inline distT="0" distB="0" distL="114300" distR="114300">
            <wp:extent cx="5297805" cy="2551430"/>
            <wp:effectExtent l="0" t="0" r="5715" b="8890"/>
            <wp:docPr id="3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
                    <pic:cNvPicPr>
                      <a:picLocks noChangeAspect="1"/>
                    </pic:cNvPicPr>
                  </pic:nvPicPr>
                  <pic:blipFill>
                    <a:blip r:embed="rId68"/>
                    <a:stretch>
                      <a:fillRect/>
                    </a:stretch>
                  </pic:blipFill>
                  <pic:spPr>
                    <a:xfrm>
                      <a:off x="0" y="0"/>
                      <a:ext cx="5297805" cy="2551430"/>
                    </a:xfrm>
                    <a:prstGeom prst="rect">
                      <a:avLst/>
                    </a:prstGeom>
                    <a:noFill/>
                    <a:ln>
                      <a:noFill/>
                    </a:ln>
                  </pic:spPr>
                </pic:pic>
              </a:graphicData>
            </a:graphic>
          </wp:inline>
        </w:drawing>
      </w:r>
    </w:p>
    <w:p w14:paraId="0E378657">
      <w:pPr>
        <w:pStyle w:val="8"/>
        <w:bidi w:val="0"/>
        <w:ind w:left="760" w:leftChars="0" w:hanging="280" w:firstLineChars="0"/>
        <w:rPr>
          <w:rFonts w:hint="eastAsia"/>
          <w:lang w:val="en-US" w:eastAsia="zh-CN"/>
        </w:rPr>
      </w:pPr>
      <w:r>
        <w:rPr>
          <w:rFonts w:hint="eastAsia"/>
          <w:lang w:val="en-US" w:eastAsia="zh-CN"/>
        </w:rPr>
        <w:t>支持单标段、多标段</w:t>
      </w:r>
    </w:p>
    <w:p w14:paraId="226A9532">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w:t>
      </w:r>
      <w:r>
        <w:rPr>
          <w:rFonts w:hint="eastAsia"/>
        </w:rPr>
        <w:t>。</w:t>
      </w:r>
    </w:p>
    <w:p w14:paraId="47DD505C">
      <w:pPr>
        <w:pStyle w:val="2"/>
        <w:ind w:left="0" w:leftChars="0" w:firstLine="0" w:firstLineChars="0"/>
      </w:pPr>
      <w:r>
        <w:drawing>
          <wp:inline distT="0" distB="0" distL="114300" distR="114300">
            <wp:extent cx="5320030" cy="1912620"/>
            <wp:effectExtent l="0" t="0" r="13970" b="762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36"/>
                    <a:stretch>
                      <a:fillRect/>
                    </a:stretch>
                  </pic:blipFill>
                  <pic:spPr>
                    <a:xfrm>
                      <a:off x="0" y="0"/>
                      <a:ext cx="5320030" cy="1912620"/>
                    </a:xfrm>
                    <a:prstGeom prst="rect">
                      <a:avLst/>
                    </a:prstGeom>
                    <a:noFill/>
                    <a:ln>
                      <a:noFill/>
                    </a:ln>
                  </pic:spPr>
                </pic:pic>
              </a:graphicData>
            </a:graphic>
          </wp:inline>
        </w:drawing>
      </w:r>
    </w:p>
    <w:p w14:paraId="335DE22C">
      <w:pPr>
        <w:pStyle w:val="8"/>
        <w:bidi w:val="0"/>
        <w:ind w:left="760" w:leftChars="0" w:hanging="280" w:firstLineChars="0"/>
        <w:rPr>
          <w:rFonts w:hint="eastAsia"/>
          <w:lang w:val="en-US" w:eastAsia="zh-CN"/>
        </w:rPr>
      </w:pPr>
      <w:r>
        <w:rPr>
          <w:rFonts w:hint="eastAsia"/>
          <w:lang w:val="en-US" w:eastAsia="zh-CN"/>
        </w:rPr>
        <w:t>设置竞价规则</w:t>
      </w:r>
    </w:p>
    <w:p w14:paraId="314B7E01">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按照实际需要，可</w:t>
      </w:r>
      <w:r>
        <w:rPr>
          <w:rFonts w:hint="eastAsia"/>
        </w:rPr>
        <w:t>点击“</w:t>
      </w:r>
      <w:r>
        <w:rPr>
          <w:rFonts w:hint="eastAsia"/>
          <w:lang w:val="en-US" w:eastAsia="zh-CN"/>
        </w:rPr>
        <w:t>设置竞价规则</w:t>
      </w:r>
      <w:r>
        <w:rPr>
          <w:rFonts w:hint="eastAsia"/>
        </w:rPr>
        <w:t>”按钮，</w:t>
      </w:r>
      <w:r>
        <w:rPr>
          <w:rFonts w:hint="eastAsia" w:ascii="仿宋_GB2312" w:eastAsia="仿宋"/>
          <w:lang w:val="en-US" w:eastAsia="zh-CN"/>
        </w:rPr>
        <w:t>完成对</w:t>
      </w:r>
      <w:r>
        <w:rPr>
          <w:rFonts w:hint="eastAsia"/>
          <w:lang w:val="en-US" w:eastAsia="zh-CN"/>
        </w:rPr>
        <w:t>竞价规则的设置</w:t>
      </w:r>
      <w:r>
        <w:rPr>
          <w:rFonts w:hint="eastAsia"/>
        </w:rPr>
        <w:t>。</w:t>
      </w:r>
    </w:p>
    <w:p w14:paraId="47A71C1A">
      <w:pPr>
        <w:pStyle w:val="2"/>
        <w:ind w:left="0" w:leftChars="0" w:firstLine="0" w:firstLineChars="0"/>
        <w:rPr>
          <w:rFonts w:hint="eastAsia"/>
        </w:rPr>
      </w:pPr>
      <w:r>
        <w:drawing>
          <wp:inline distT="0" distB="0" distL="114300" distR="114300">
            <wp:extent cx="5042535" cy="2453005"/>
            <wp:effectExtent l="0" t="0" r="1905" b="635"/>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69"/>
                    <a:stretch>
                      <a:fillRect/>
                    </a:stretch>
                  </pic:blipFill>
                  <pic:spPr>
                    <a:xfrm>
                      <a:off x="0" y="0"/>
                      <a:ext cx="5042535" cy="2453005"/>
                    </a:xfrm>
                    <a:prstGeom prst="rect">
                      <a:avLst/>
                    </a:prstGeom>
                    <a:noFill/>
                    <a:ln>
                      <a:noFill/>
                    </a:ln>
                  </pic:spPr>
                </pic:pic>
              </a:graphicData>
            </a:graphic>
          </wp:inline>
        </w:drawing>
      </w:r>
    </w:p>
    <w:p w14:paraId="78FA1EED">
      <w:pPr>
        <w:pStyle w:val="8"/>
        <w:bidi w:val="0"/>
        <w:ind w:left="760" w:leftChars="0" w:hanging="280" w:firstLineChars="0"/>
        <w:rPr>
          <w:rFonts w:hint="eastAsia"/>
          <w:lang w:val="en-US" w:eastAsia="zh-CN"/>
        </w:rPr>
      </w:pPr>
      <w:r>
        <w:rPr>
          <w:rFonts w:hint="eastAsia"/>
          <w:lang w:val="en-US" w:eastAsia="zh-CN"/>
        </w:rPr>
        <w:t>采购文件上传</w:t>
      </w:r>
    </w:p>
    <w:p w14:paraId="75AE742F">
      <w:pPr>
        <w:ind w:firstLine="480"/>
        <w:rPr>
          <w:rFonts w:hint="eastAsia"/>
        </w:rPr>
      </w:pPr>
      <w:r>
        <w:rPr>
          <w:rFonts w:hint="eastAsia"/>
        </w:rPr>
        <w:t>在</w:t>
      </w:r>
      <w:r>
        <w:rPr>
          <w:rFonts w:hint="eastAsia" w:ascii="仿宋_GB2312" w:eastAsia="仿宋"/>
          <w:lang w:val="en-US" w:eastAsia="zh-CN"/>
        </w:rPr>
        <w:t>表单</w:t>
      </w:r>
      <w:r>
        <w:rPr>
          <w:rFonts w:hint="eastAsia"/>
        </w:rPr>
        <w:t>中，点击“</w:t>
      </w:r>
      <w:r>
        <w:rPr>
          <w:rFonts w:hint="eastAsia" w:ascii="仿宋_GB2312" w:eastAsia="仿宋"/>
          <w:lang w:val="en-US" w:eastAsia="zh-CN"/>
        </w:rPr>
        <w:t>上传</w:t>
      </w:r>
      <w:r>
        <w:rPr>
          <w:rFonts w:hint="eastAsia"/>
        </w:rPr>
        <w:t>”按钮，可</w:t>
      </w:r>
      <w:r>
        <w:rPr>
          <w:rFonts w:hint="eastAsia" w:ascii="仿宋_GB2312" w:eastAsia="仿宋"/>
          <w:lang w:val="en-US" w:eastAsia="zh-CN"/>
        </w:rPr>
        <w:t>完成采购文件的上传</w:t>
      </w:r>
      <w:r>
        <w:rPr>
          <w:rFonts w:hint="eastAsia"/>
        </w:rPr>
        <w:t>。</w:t>
      </w:r>
    </w:p>
    <w:p w14:paraId="1A8E35BA">
      <w:pPr>
        <w:pStyle w:val="2"/>
        <w:ind w:left="0" w:leftChars="0" w:firstLine="0" w:firstLineChars="0"/>
        <w:rPr>
          <w:rFonts w:hint="eastAsia"/>
        </w:rPr>
      </w:pPr>
      <w:r>
        <w:drawing>
          <wp:inline distT="0" distB="0" distL="114300" distR="114300">
            <wp:extent cx="5238115" cy="2701925"/>
            <wp:effectExtent l="0" t="0" r="6985" b="3175"/>
            <wp:docPr id="1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
                    <pic:cNvPicPr>
                      <a:picLocks noChangeAspect="1"/>
                    </pic:cNvPicPr>
                  </pic:nvPicPr>
                  <pic:blipFill>
                    <a:blip r:embed="rId70"/>
                    <a:stretch>
                      <a:fillRect/>
                    </a:stretch>
                  </pic:blipFill>
                  <pic:spPr>
                    <a:xfrm>
                      <a:off x="0" y="0"/>
                      <a:ext cx="5238115" cy="2701925"/>
                    </a:xfrm>
                    <a:prstGeom prst="rect">
                      <a:avLst/>
                    </a:prstGeom>
                    <a:noFill/>
                    <a:ln>
                      <a:noFill/>
                    </a:ln>
                  </pic:spPr>
                </pic:pic>
              </a:graphicData>
            </a:graphic>
          </wp:inline>
        </w:drawing>
      </w:r>
    </w:p>
    <w:p w14:paraId="2040C103">
      <w:pPr>
        <w:pStyle w:val="8"/>
        <w:bidi w:val="0"/>
        <w:ind w:left="760" w:leftChars="0" w:hanging="280" w:firstLineChars="0"/>
        <w:rPr>
          <w:rFonts w:hint="eastAsia"/>
          <w:lang w:val="en-US" w:eastAsia="zh-CN"/>
        </w:rPr>
      </w:pPr>
      <w:r>
        <w:rPr>
          <w:rFonts w:hint="eastAsia"/>
          <w:lang w:val="en-US" w:eastAsia="zh-CN"/>
        </w:rPr>
        <w:t>采购公告发布</w:t>
      </w:r>
    </w:p>
    <w:p w14:paraId="0113474B">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公告</w:t>
      </w:r>
      <w:r>
        <w:rPr>
          <w:rFonts w:hint="eastAsia"/>
        </w:rPr>
        <w:t>信息</w:t>
      </w:r>
      <w:r>
        <w:rPr>
          <w:rFonts w:hint="eastAsia" w:ascii="仿宋_GB2312" w:eastAsia="仿宋"/>
          <w:lang w:val="en-US" w:eastAsia="zh-CN"/>
        </w:rPr>
        <w:t>填写完毕并提交审批通过</w:t>
      </w:r>
      <w:r>
        <w:rPr>
          <w:rFonts w:hint="eastAsia"/>
        </w:rPr>
        <w:t>，</w:t>
      </w:r>
      <w:r>
        <w:rPr>
          <w:rFonts w:hint="eastAsia" w:ascii="仿宋_GB2312" w:eastAsia="仿宋"/>
          <w:lang w:val="en-US" w:eastAsia="zh-CN"/>
        </w:rPr>
        <w:t>公告信息随后会自动发布到门户网站</w:t>
      </w:r>
      <w:r>
        <w:rPr>
          <w:rFonts w:hint="eastAsia"/>
        </w:rPr>
        <w:t>。</w:t>
      </w:r>
    </w:p>
    <w:p w14:paraId="50E1E4E9">
      <w:pPr>
        <w:pStyle w:val="2"/>
        <w:ind w:left="0" w:leftChars="0" w:firstLine="0" w:firstLineChars="0"/>
        <w:rPr>
          <w:rFonts w:hint="eastAsia"/>
        </w:rPr>
      </w:pPr>
      <w:r>
        <w:drawing>
          <wp:inline distT="0" distB="0" distL="114300" distR="114300">
            <wp:extent cx="5159375" cy="2221865"/>
            <wp:effectExtent l="0" t="0" r="9525" b="635"/>
            <wp:docPr id="2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7"/>
                    <pic:cNvPicPr>
                      <a:picLocks noChangeAspect="1"/>
                    </pic:cNvPicPr>
                  </pic:nvPicPr>
                  <pic:blipFill>
                    <a:blip r:embed="rId71"/>
                    <a:stretch>
                      <a:fillRect/>
                    </a:stretch>
                  </pic:blipFill>
                  <pic:spPr>
                    <a:xfrm>
                      <a:off x="0" y="0"/>
                      <a:ext cx="5159375" cy="2221865"/>
                    </a:xfrm>
                    <a:prstGeom prst="rect">
                      <a:avLst/>
                    </a:prstGeom>
                    <a:noFill/>
                    <a:ln>
                      <a:noFill/>
                    </a:ln>
                  </pic:spPr>
                </pic:pic>
              </a:graphicData>
            </a:graphic>
          </wp:inline>
        </w:drawing>
      </w:r>
    </w:p>
    <w:p w14:paraId="648BA930">
      <w:pPr>
        <w:pStyle w:val="8"/>
        <w:bidi w:val="0"/>
        <w:ind w:left="760" w:leftChars="0" w:hanging="280" w:firstLineChars="0"/>
        <w:rPr>
          <w:rFonts w:hint="eastAsia"/>
          <w:lang w:val="en-US" w:eastAsia="zh-CN"/>
        </w:rPr>
      </w:pPr>
      <w:r>
        <w:rPr>
          <w:rFonts w:hint="eastAsia"/>
          <w:lang w:val="en-US" w:eastAsia="zh-CN"/>
        </w:rPr>
        <w:t>邀请供应商</w:t>
      </w:r>
    </w:p>
    <w:p w14:paraId="6FE49E4C">
      <w:pPr>
        <w:ind w:firstLine="480"/>
        <w:rPr>
          <w:rFonts w:hint="eastAsia"/>
        </w:rPr>
      </w:pPr>
      <w:r>
        <w:rPr>
          <w:rFonts w:hint="eastAsia"/>
          <w:lang w:val="en-US" w:eastAsia="zh-CN"/>
        </w:rPr>
        <w:t>若是</w:t>
      </w:r>
      <w:r>
        <w:rPr>
          <w:rFonts w:hint="eastAsia" w:ascii="仿宋_GB2312" w:eastAsia="仿宋"/>
          <w:lang w:val="en-US" w:eastAsia="zh-CN"/>
        </w:rPr>
        <w:t>邀请供应商的征集方式下，是由采购人/采购代理向潜在投标人发送谈判邀请，可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新增邀请单位</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2878D848">
      <w:pPr>
        <w:pStyle w:val="2"/>
        <w:ind w:left="0" w:leftChars="0" w:firstLine="0" w:firstLineChars="0"/>
      </w:pPr>
      <w:r>
        <w:drawing>
          <wp:inline distT="0" distB="0" distL="114300" distR="114300">
            <wp:extent cx="5293995" cy="2730500"/>
            <wp:effectExtent l="0" t="0" r="1905" b="0"/>
            <wp:docPr id="1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0"/>
                    <pic:cNvPicPr>
                      <a:picLocks noChangeAspect="1"/>
                    </pic:cNvPicPr>
                  </pic:nvPicPr>
                  <pic:blipFill>
                    <a:blip r:embed="rId72"/>
                    <a:stretch>
                      <a:fillRect/>
                    </a:stretch>
                  </pic:blipFill>
                  <pic:spPr>
                    <a:xfrm>
                      <a:off x="0" y="0"/>
                      <a:ext cx="5293995" cy="2730500"/>
                    </a:xfrm>
                    <a:prstGeom prst="rect">
                      <a:avLst/>
                    </a:prstGeom>
                    <a:noFill/>
                    <a:ln>
                      <a:noFill/>
                    </a:ln>
                  </pic:spPr>
                </pic:pic>
              </a:graphicData>
            </a:graphic>
          </wp:inline>
        </w:drawing>
      </w:r>
    </w:p>
    <w:p w14:paraId="6A085471">
      <w:pPr>
        <w:pStyle w:val="7"/>
        <w:bidi w:val="0"/>
      </w:pPr>
      <w:bookmarkStart w:id="34" w:name="_Toc6224"/>
      <w:bookmarkStart w:id="35" w:name="_Toc1340"/>
      <w:r>
        <w:rPr>
          <w:rFonts w:hint="eastAsia"/>
        </w:rPr>
        <w:t>查看</w:t>
      </w:r>
      <w:r>
        <w:rPr>
          <w:rFonts w:hint="eastAsia"/>
          <w:lang w:val="en-US" w:eastAsia="zh-CN"/>
        </w:rPr>
        <w:t>工作台</w:t>
      </w:r>
      <w:bookmarkEnd w:id="34"/>
      <w:bookmarkEnd w:id="35"/>
    </w:p>
    <w:p w14:paraId="521CDC54">
      <w:pPr>
        <w:ind w:firstLine="480"/>
        <w:rPr>
          <w:rFonts w:hint="eastAsia"/>
        </w:rPr>
      </w:pPr>
      <w:r>
        <w:rPr>
          <w:rFonts w:hint="eastAsia"/>
        </w:rPr>
        <w:t>若需查看</w:t>
      </w:r>
      <w:r>
        <w:rPr>
          <w:rFonts w:hint="eastAsia" w:eastAsia="仿宋"/>
          <w:lang w:eastAsia="zh-CN"/>
        </w:rPr>
        <w:t>竞价采购</w:t>
      </w:r>
      <w:r>
        <w:rPr>
          <w:rFonts w:hint="eastAsia"/>
        </w:rPr>
        <w:t>的具体信息，可点击列表中</w:t>
      </w:r>
      <w:r>
        <w:rPr>
          <w:rFonts w:hint="eastAsia" w:ascii="仿宋_GB2312" w:eastAsia="仿宋"/>
          <w:lang w:val="en-US" w:eastAsia="zh-CN"/>
        </w:rPr>
        <w:t>某个</w:t>
      </w:r>
      <w:r>
        <w:rPr>
          <w:rFonts w:hint="eastAsia" w:eastAsia="仿宋"/>
          <w:lang w:eastAsia="zh-CN"/>
        </w:rPr>
        <w:t>竞价采购</w:t>
      </w:r>
      <w:r>
        <w:rPr>
          <w:rFonts w:hint="eastAsia" w:ascii="仿宋_GB2312" w:eastAsia="仿宋"/>
          <w:lang w:val="en-US" w:eastAsia="zh-CN"/>
        </w:rPr>
        <w:t>的【工作台】按钮</w:t>
      </w:r>
      <w:r>
        <w:rPr>
          <w:rFonts w:hint="eastAsia"/>
        </w:rPr>
        <w:t>。</w:t>
      </w:r>
    </w:p>
    <w:p w14:paraId="22814300">
      <w:pPr>
        <w:pStyle w:val="2"/>
        <w:ind w:left="0" w:leftChars="0" w:firstLine="0" w:firstLineChars="0"/>
      </w:pPr>
      <w:r>
        <w:drawing>
          <wp:inline distT="0" distB="0" distL="114300" distR="114300">
            <wp:extent cx="5268595" cy="1374775"/>
            <wp:effectExtent l="0" t="0" r="0" b="0"/>
            <wp:docPr id="82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76"/>
                    <pic:cNvPicPr>
                      <a:picLocks noChangeAspect="1"/>
                    </pic:cNvPicPr>
                  </pic:nvPicPr>
                  <pic:blipFill>
                    <a:blip r:embed="rId73"/>
                    <a:srcRect b="49404"/>
                    <a:stretch>
                      <a:fillRect/>
                    </a:stretch>
                  </pic:blipFill>
                  <pic:spPr>
                    <a:xfrm>
                      <a:off x="0" y="0"/>
                      <a:ext cx="5268595" cy="1374775"/>
                    </a:xfrm>
                    <a:prstGeom prst="rect">
                      <a:avLst/>
                    </a:prstGeom>
                    <a:noFill/>
                    <a:ln>
                      <a:noFill/>
                    </a:ln>
                  </pic:spPr>
                </pic:pic>
              </a:graphicData>
            </a:graphic>
          </wp:inline>
        </w:drawing>
      </w:r>
    </w:p>
    <w:p w14:paraId="6E72FC31">
      <w:pPr>
        <w:pStyle w:val="8"/>
        <w:bidi w:val="0"/>
        <w:ind w:left="760" w:leftChars="0" w:hanging="280" w:firstLineChars="0"/>
        <w:rPr>
          <w:rFonts w:hint="eastAsia"/>
          <w:lang w:val="en-US" w:eastAsia="zh-CN"/>
        </w:rPr>
      </w:pPr>
      <w:r>
        <w:rPr>
          <w:rFonts w:hint="eastAsia"/>
          <w:lang w:val="en-US" w:eastAsia="zh-CN"/>
        </w:rPr>
        <w:t>下载标书情况</w:t>
      </w:r>
    </w:p>
    <w:p w14:paraId="09683D13">
      <w:pPr>
        <w:pStyle w:val="49"/>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442E9B0A">
      <w:pPr>
        <w:ind w:left="0" w:leftChars="0" w:firstLine="0" w:firstLineChars="0"/>
      </w:pPr>
      <w:r>
        <w:drawing>
          <wp:inline distT="0" distB="0" distL="114300" distR="114300">
            <wp:extent cx="5268595" cy="1471295"/>
            <wp:effectExtent l="0" t="0" r="0" b="0"/>
            <wp:docPr id="8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2"/>
                    <pic:cNvPicPr>
                      <a:picLocks noChangeAspect="1"/>
                    </pic:cNvPicPr>
                  </pic:nvPicPr>
                  <pic:blipFill>
                    <a:blip r:embed="rId74"/>
                    <a:srcRect b="45852"/>
                    <a:stretch>
                      <a:fillRect/>
                    </a:stretch>
                  </pic:blipFill>
                  <pic:spPr>
                    <a:xfrm>
                      <a:off x="0" y="0"/>
                      <a:ext cx="5268595" cy="1471295"/>
                    </a:xfrm>
                    <a:prstGeom prst="rect">
                      <a:avLst/>
                    </a:prstGeom>
                    <a:noFill/>
                    <a:ln>
                      <a:noFill/>
                    </a:ln>
                  </pic:spPr>
                </pic:pic>
              </a:graphicData>
            </a:graphic>
          </wp:inline>
        </w:drawing>
      </w:r>
    </w:p>
    <w:p w14:paraId="180FF0EA">
      <w:pPr>
        <w:pStyle w:val="8"/>
        <w:bidi w:val="0"/>
        <w:ind w:left="760" w:leftChars="0" w:hanging="280" w:firstLineChars="0"/>
        <w:rPr>
          <w:rFonts w:hint="eastAsia"/>
          <w:lang w:val="en-US" w:eastAsia="zh-CN"/>
        </w:rPr>
      </w:pPr>
      <w:r>
        <w:rPr>
          <w:rFonts w:hint="eastAsia"/>
          <w:lang w:val="en-US" w:eastAsia="zh-CN"/>
        </w:rPr>
        <w:t>竞价大厅</w:t>
      </w:r>
    </w:p>
    <w:p w14:paraId="631B102A">
      <w:pPr>
        <w:pStyle w:val="49"/>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竞价大厅</w:t>
      </w:r>
      <w:r>
        <w:rPr>
          <w:rFonts w:hint="eastAsia"/>
        </w:rPr>
        <w:t>”按钮，可</w:t>
      </w:r>
      <w:r>
        <w:rPr>
          <w:rFonts w:hint="eastAsia"/>
          <w:lang w:val="en-US" w:eastAsia="zh-CN"/>
        </w:rPr>
        <w:t>查看</w:t>
      </w:r>
      <w:r>
        <w:rPr>
          <w:rFonts w:hint="eastAsia"/>
        </w:rPr>
        <w:t>对应的</w:t>
      </w:r>
      <w:r>
        <w:rPr>
          <w:rFonts w:hint="eastAsia"/>
          <w:lang w:val="en-US" w:eastAsia="zh-CN"/>
        </w:rPr>
        <w:t>竞价大厅</w:t>
      </w:r>
      <w:r>
        <w:rPr>
          <w:rFonts w:hint="eastAsia"/>
        </w:rPr>
        <w:t>。</w:t>
      </w:r>
    </w:p>
    <w:p w14:paraId="09AFFBC4">
      <w:pPr>
        <w:pStyle w:val="49"/>
        <w:numPr>
          <w:ilvl w:val="0"/>
          <w:numId w:val="0"/>
        </w:numPr>
        <w:rPr>
          <w:rFonts w:hint="eastAsia"/>
        </w:rPr>
      </w:pPr>
      <w:r>
        <w:drawing>
          <wp:inline distT="0" distB="0" distL="114300" distR="114300">
            <wp:extent cx="5120005" cy="2444115"/>
            <wp:effectExtent l="0" t="0" r="635" b="9525"/>
            <wp:docPr id="3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5"/>
                    <pic:cNvPicPr>
                      <a:picLocks noChangeAspect="1"/>
                    </pic:cNvPicPr>
                  </pic:nvPicPr>
                  <pic:blipFill>
                    <a:blip r:embed="rId75"/>
                    <a:stretch>
                      <a:fillRect/>
                    </a:stretch>
                  </pic:blipFill>
                  <pic:spPr>
                    <a:xfrm>
                      <a:off x="0" y="0"/>
                      <a:ext cx="5120005" cy="2444115"/>
                    </a:xfrm>
                    <a:prstGeom prst="rect">
                      <a:avLst/>
                    </a:prstGeom>
                    <a:noFill/>
                    <a:ln>
                      <a:noFill/>
                    </a:ln>
                  </pic:spPr>
                </pic:pic>
              </a:graphicData>
            </a:graphic>
          </wp:inline>
        </w:drawing>
      </w:r>
    </w:p>
    <w:p w14:paraId="46466723">
      <w:pPr>
        <w:pStyle w:val="2"/>
        <w:ind w:left="0" w:leftChars="0" w:firstLine="0" w:firstLineChars="0"/>
      </w:pPr>
      <w:r>
        <w:drawing>
          <wp:inline distT="0" distB="0" distL="114300" distR="114300">
            <wp:extent cx="5236845" cy="2568575"/>
            <wp:effectExtent l="0" t="0" r="5715" b="6985"/>
            <wp:docPr id="1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
                    <pic:cNvPicPr>
                      <a:picLocks noChangeAspect="1"/>
                    </pic:cNvPicPr>
                  </pic:nvPicPr>
                  <pic:blipFill>
                    <a:blip r:embed="rId76"/>
                    <a:stretch>
                      <a:fillRect/>
                    </a:stretch>
                  </pic:blipFill>
                  <pic:spPr>
                    <a:xfrm>
                      <a:off x="0" y="0"/>
                      <a:ext cx="5236845" cy="2568575"/>
                    </a:xfrm>
                    <a:prstGeom prst="rect">
                      <a:avLst/>
                    </a:prstGeom>
                    <a:noFill/>
                    <a:ln>
                      <a:noFill/>
                    </a:ln>
                  </pic:spPr>
                </pic:pic>
              </a:graphicData>
            </a:graphic>
          </wp:inline>
        </w:drawing>
      </w:r>
    </w:p>
    <w:p w14:paraId="3AFF7381">
      <w:pPr>
        <w:pStyle w:val="8"/>
        <w:bidi w:val="0"/>
        <w:ind w:left="760" w:leftChars="0" w:hanging="280" w:firstLineChars="0"/>
        <w:rPr>
          <w:rFonts w:hint="eastAsia"/>
          <w:lang w:val="en-US" w:eastAsia="zh-CN"/>
        </w:rPr>
      </w:pPr>
      <w:r>
        <w:rPr>
          <w:rFonts w:hint="eastAsia"/>
          <w:lang w:val="en-US" w:eastAsia="zh-CN"/>
        </w:rPr>
        <w:t>预成交公示</w:t>
      </w:r>
    </w:p>
    <w:p w14:paraId="780B2F58">
      <w:pPr>
        <w:pStyle w:val="49"/>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预成交公示</w:t>
      </w:r>
      <w:r>
        <w:rPr>
          <w:rFonts w:hint="eastAsia"/>
        </w:rPr>
        <w:t>”按钮，可</w:t>
      </w:r>
      <w:r>
        <w:rPr>
          <w:rFonts w:hint="eastAsia"/>
          <w:lang w:val="en-US" w:eastAsia="zh-CN"/>
        </w:rPr>
        <w:t>查看</w:t>
      </w:r>
      <w:r>
        <w:rPr>
          <w:rFonts w:hint="eastAsia"/>
        </w:rPr>
        <w:t>对应的</w:t>
      </w:r>
      <w:r>
        <w:rPr>
          <w:rFonts w:hint="eastAsia"/>
          <w:lang w:val="en-US" w:eastAsia="zh-CN"/>
        </w:rPr>
        <w:t>预成交公示</w:t>
      </w:r>
      <w:r>
        <w:rPr>
          <w:rFonts w:hint="eastAsia"/>
        </w:rPr>
        <w:t>。</w:t>
      </w:r>
    </w:p>
    <w:p w14:paraId="444254AE">
      <w:pPr>
        <w:pStyle w:val="2"/>
        <w:ind w:left="0" w:leftChars="0" w:firstLine="0" w:firstLineChars="0"/>
      </w:pPr>
      <w:r>
        <w:drawing>
          <wp:inline distT="0" distB="0" distL="114300" distR="114300">
            <wp:extent cx="5268595" cy="2717165"/>
            <wp:effectExtent l="0" t="0" r="1905" b="635"/>
            <wp:docPr id="8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3"/>
                    <pic:cNvPicPr>
                      <a:picLocks noChangeAspect="1"/>
                    </pic:cNvPicPr>
                  </pic:nvPicPr>
                  <pic:blipFill>
                    <a:blip r:embed="rId77"/>
                    <a:stretch>
                      <a:fillRect/>
                    </a:stretch>
                  </pic:blipFill>
                  <pic:spPr>
                    <a:xfrm>
                      <a:off x="0" y="0"/>
                      <a:ext cx="5268595" cy="2717165"/>
                    </a:xfrm>
                    <a:prstGeom prst="rect">
                      <a:avLst/>
                    </a:prstGeom>
                    <a:noFill/>
                    <a:ln>
                      <a:noFill/>
                    </a:ln>
                  </pic:spPr>
                </pic:pic>
              </a:graphicData>
            </a:graphic>
          </wp:inline>
        </w:drawing>
      </w:r>
    </w:p>
    <w:p w14:paraId="2D00961C">
      <w:pPr>
        <w:numPr>
          <w:ilvl w:val="0"/>
          <w:numId w:val="3"/>
        </w:numPr>
        <w:ind w:firstLineChars="0"/>
      </w:pPr>
      <w:r>
        <w:rPr>
          <w:rFonts w:hint="eastAsia" w:ascii="仿宋_GB2312" w:eastAsia="仿宋"/>
          <w:lang w:val="en-US" w:eastAsia="zh-CN"/>
        </w:rPr>
        <w:t>公示</w:t>
      </w:r>
    </w:p>
    <w:p w14:paraId="2BD1A3DD">
      <w:pPr>
        <w:numPr>
          <w:ilvl w:val="0"/>
          <w:numId w:val="0"/>
        </w:numPr>
        <w:ind w:leftChars="0" w:firstLine="480" w:firstLineChars="200"/>
      </w:pPr>
      <w:r>
        <w:rPr>
          <w:rFonts w:hint="eastAsia" w:ascii="仿宋_GB2312" w:eastAsia="仿宋"/>
          <w:lang w:val="en-US" w:eastAsia="zh-CN"/>
        </w:rPr>
        <w:t>专家评分完成后，可打开公示开关，基于预设模板生成公示内容</w:t>
      </w:r>
      <w:r>
        <w:rPr>
          <w:rFonts w:hint="eastAsia"/>
          <w:lang w:val="en-US" w:eastAsia="zh-CN"/>
        </w:rPr>
        <w:t>并可修改</w:t>
      </w:r>
      <w:r>
        <w:rPr>
          <w:rFonts w:hint="eastAsia" w:ascii="仿宋_GB2312" w:eastAsia="仿宋"/>
          <w:lang w:val="en-US" w:eastAsia="zh-CN"/>
        </w:rPr>
        <w:t>，发布至门户网站。</w:t>
      </w:r>
    </w:p>
    <w:p w14:paraId="0DA1B233">
      <w:pPr>
        <w:pStyle w:val="2"/>
        <w:ind w:left="0" w:leftChars="0" w:firstLine="0" w:firstLineChars="0"/>
      </w:pPr>
      <w:r>
        <w:drawing>
          <wp:inline distT="0" distB="0" distL="114300" distR="114300">
            <wp:extent cx="5150485" cy="2491105"/>
            <wp:effectExtent l="0" t="0" r="5715" b="10795"/>
            <wp:docPr id="2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6"/>
                    <pic:cNvPicPr>
                      <a:picLocks noChangeAspect="1"/>
                    </pic:cNvPicPr>
                  </pic:nvPicPr>
                  <pic:blipFill>
                    <a:blip r:embed="rId78"/>
                    <a:stretch>
                      <a:fillRect/>
                    </a:stretch>
                  </pic:blipFill>
                  <pic:spPr>
                    <a:xfrm>
                      <a:off x="0" y="0"/>
                      <a:ext cx="5150485" cy="2491105"/>
                    </a:xfrm>
                    <a:prstGeom prst="rect">
                      <a:avLst/>
                    </a:prstGeom>
                    <a:noFill/>
                    <a:ln>
                      <a:noFill/>
                    </a:ln>
                  </pic:spPr>
                </pic:pic>
              </a:graphicData>
            </a:graphic>
          </wp:inline>
        </w:drawing>
      </w:r>
    </w:p>
    <w:p w14:paraId="1CB42739">
      <w:pPr>
        <w:pStyle w:val="8"/>
        <w:bidi w:val="0"/>
        <w:ind w:left="760" w:leftChars="0" w:hanging="280" w:firstLineChars="0"/>
        <w:rPr>
          <w:rFonts w:hint="default"/>
          <w:lang w:val="en-US" w:eastAsia="zh-CN"/>
        </w:rPr>
      </w:pPr>
      <w:r>
        <w:rPr>
          <w:rFonts w:hint="eastAsia"/>
          <w:lang w:val="en-US" w:eastAsia="zh-CN"/>
        </w:rPr>
        <w:t>成交通知书</w:t>
      </w:r>
    </w:p>
    <w:p w14:paraId="5ACF3767">
      <w:pPr>
        <w:pStyle w:val="49"/>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60D53A11">
      <w:pPr>
        <w:pStyle w:val="2"/>
        <w:ind w:left="0" w:leftChars="0" w:firstLine="0" w:firstLineChars="0"/>
      </w:pPr>
      <w:r>
        <w:drawing>
          <wp:inline distT="0" distB="0" distL="114300" distR="114300">
            <wp:extent cx="5268595" cy="2717165"/>
            <wp:effectExtent l="0" t="0" r="1905" b="635"/>
            <wp:docPr id="8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4"/>
                    <pic:cNvPicPr>
                      <a:picLocks noChangeAspect="1"/>
                    </pic:cNvPicPr>
                  </pic:nvPicPr>
                  <pic:blipFill>
                    <a:blip r:embed="rId79"/>
                    <a:stretch>
                      <a:fillRect/>
                    </a:stretch>
                  </pic:blipFill>
                  <pic:spPr>
                    <a:xfrm>
                      <a:off x="0" y="0"/>
                      <a:ext cx="5268595" cy="2717165"/>
                    </a:xfrm>
                    <a:prstGeom prst="rect">
                      <a:avLst/>
                    </a:prstGeom>
                    <a:noFill/>
                    <a:ln>
                      <a:noFill/>
                    </a:ln>
                  </pic:spPr>
                </pic:pic>
              </a:graphicData>
            </a:graphic>
          </wp:inline>
        </w:drawing>
      </w:r>
    </w:p>
    <w:p w14:paraId="6164B8AB">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成交结果公告</w:t>
      </w:r>
    </w:p>
    <w:p w14:paraId="09BD2537">
      <w:pPr>
        <w:numPr>
          <w:ilvl w:val="0"/>
          <w:numId w:val="0"/>
        </w:numPr>
        <w:ind w:leftChars="0" w:firstLine="480" w:firstLineChars="200"/>
      </w:pPr>
      <w:r>
        <w:rPr>
          <w:rFonts w:hint="eastAsia" w:ascii="仿宋_GB2312" w:eastAsia="仿宋"/>
          <w:lang w:val="en-US" w:eastAsia="zh-CN"/>
        </w:rPr>
        <w:t>可打开成交结果公告开关，基于预设模板生成公示内容，发布至门户网站。</w:t>
      </w:r>
    </w:p>
    <w:p w14:paraId="6FE27062">
      <w:pPr>
        <w:ind w:left="0" w:leftChars="0" w:firstLine="0" w:firstLineChars="0"/>
      </w:pPr>
      <w:bookmarkStart w:id="58" w:name="_GoBack"/>
      <w:bookmarkEnd w:id="58"/>
      <w:r>
        <w:drawing>
          <wp:inline distT="0" distB="0" distL="114300" distR="114300">
            <wp:extent cx="5160010" cy="2499995"/>
            <wp:effectExtent l="0" t="0" r="6350" b="14605"/>
            <wp:docPr id="1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
                    <pic:cNvPicPr>
                      <a:picLocks noChangeAspect="1"/>
                    </pic:cNvPicPr>
                  </pic:nvPicPr>
                  <pic:blipFill>
                    <a:blip r:embed="rId80"/>
                    <a:stretch>
                      <a:fillRect/>
                    </a:stretch>
                  </pic:blipFill>
                  <pic:spPr>
                    <a:xfrm>
                      <a:off x="0" y="0"/>
                      <a:ext cx="5160010" cy="2499995"/>
                    </a:xfrm>
                    <a:prstGeom prst="rect">
                      <a:avLst/>
                    </a:prstGeom>
                    <a:noFill/>
                    <a:ln>
                      <a:noFill/>
                    </a:ln>
                  </pic:spPr>
                </pic:pic>
              </a:graphicData>
            </a:graphic>
          </wp:inline>
        </w:drawing>
      </w:r>
    </w:p>
    <w:p w14:paraId="3C543536">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成交通知书</w:t>
      </w:r>
    </w:p>
    <w:p w14:paraId="40C4D6F6">
      <w:pPr>
        <w:numPr>
          <w:ilvl w:val="0"/>
          <w:numId w:val="0"/>
        </w:numPr>
        <w:ind w:leftChars="0" w:firstLine="480" w:firstLineChars="200"/>
      </w:pPr>
      <w:r>
        <w:rPr>
          <w:rFonts w:hint="eastAsia" w:ascii="仿宋_GB2312" w:eastAsia="仿宋"/>
          <w:i w:val="0"/>
          <w:iCs w:val="0"/>
          <w:lang w:val="en-US" w:eastAsia="zh-CN"/>
        </w:rPr>
        <w:t>可点击“批量生成”按钮，进行成交通知书的批量生成，以减少重复操作</w:t>
      </w:r>
      <w:r>
        <w:rPr>
          <w:rFonts w:hint="eastAsia" w:ascii="仿宋_GB2312" w:eastAsia="仿宋"/>
          <w:lang w:val="en-US" w:eastAsia="zh-CN"/>
        </w:rPr>
        <w:t>。</w:t>
      </w:r>
    </w:p>
    <w:p w14:paraId="75B81DF7">
      <w:pPr>
        <w:pStyle w:val="2"/>
        <w:ind w:left="0" w:leftChars="0" w:firstLine="0" w:firstLineChars="0"/>
      </w:pPr>
      <w:r>
        <w:drawing>
          <wp:inline distT="0" distB="0" distL="114300" distR="114300">
            <wp:extent cx="4877435" cy="2515870"/>
            <wp:effectExtent l="0" t="0" r="12065" b="11430"/>
            <wp:docPr id="2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9"/>
                    <pic:cNvPicPr>
                      <a:picLocks noChangeAspect="1"/>
                    </pic:cNvPicPr>
                  </pic:nvPicPr>
                  <pic:blipFill>
                    <a:blip r:embed="rId81"/>
                    <a:stretch>
                      <a:fillRect/>
                    </a:stretch>
                  </pic:blipFill>
                  <pic:spPr>
                    <a:xfrm>
                      <a:off x="0" y="0"/>
                      <a:ext cx="4877435" cy="2515870"/>
                    </a:xfrm>
                    <a:prstGeom prst="rect">
                      <a:avLst/>
                    </a:prstGeom>
                    <a:noFill/>
                    <a:ln>
                      <a:noFill/>
                    </a:ln>
                  </pic:spPr>
                </pic:pic>
              </a:graphicData>
            </a:graphic>
          </wp:inline>
        </w:drawing>
      </w:r>
    </w:p>
    <w:p w14:paraId="548E31A9">
      <w:pPr>
        <w:pStyle w:val="6"/>
        <w:rPr>
          <w:rFonts w:hint="eastAsia" w:ascii="Times New Roman" w:hAnsi="Times New Roman" w:eastAsia="仿宋" w:cstheme="majorBidi"/>
          <w:b/>
          <w:bCs/>
          <w:kern w:val="2"/>
          <w:sz w:val="28"/>
          <w:szCs w:val="32"/>
          <w:lang w:val="en-US" w:eastAsia="zh-CN" w:bidi="ar-SA"/>
        </w:rPr>
      </w:pPr>
      <w:bookmarkStart w:id="36" w:name="_Toc20020"/>
      <w:bookmarkStart w:id="37" w:name="_Toc21069"/>
      <w:bookmarkStart w:id="38" w:name="_Toc29131"/>
      <w:r>
        <w:rPr>
          <w:rFonts w:hint="eastAsia" w:cstheme="majorBidi"/>
          <w:b/>
          <w:bCs/>
          <w:kern w:val="2"/>
          <w:sz w:val="28"/>
          <w:szCs w:val="32"/>
          <w:lang w:val="en-US" w:eastAsia="zh-CN" w:bidi="ar-SA"/>
        </w:rPr>
        <w:t>资格审查</w:t>
      </w:r>
      <w:bookmarkEnd w:id="36"/>
      <w:bookmarkEnd w:id="37"/>
      <w:bookmarkEnd w:id="38"/>
    </w:p>
    <w:p w14:paraId="0B532921">
      <w:pPr>
        <w:numPr>
          <w:ilvl w:val="0"/>
          <w:numId w:val="7"/>
        </w:numPr>
        <w:ind w:firstLineChars="0"/>
        <w:rPr>
          <w:b/>
        </w:rPr>
      </w:pPr>
      <w:r>
        <w:rPr>
          <w:rFonts w:hint="eastAsia"/>
          <w:b/>
        </w:rPr>
        <w:t>功能介绍</w:t>
      </w:r>
    </w:p>
    <w:p w14:paraId="36C7F771">
      <w:pPr>
        <w:spacing w:line="360" w:lineRule="auto"/>
        <w:ind w:firstLine="480" w:firstLineChars="200"/>
        <w:rPr>
          <w:rFonts w:hint="eastAsia" w:ascii="宋体" w:hAnsi="宋体"/>
          <w:szCs w:val="21"/>
        </w:rPr>
      </w:pPr>
      <w:r>
        <w:rPr>
          <w:rFonts w:hint="eastAsia" w:ascii="宋体" w:hAnsi="宋体"/>
          <w:szCs w:val="21"/>
        </w:rPr>
        <w:t>供应商资格审查是指企业对潜在供应商的资质、能力、信誉等方面进行全面、系统、客观的评估，以确定其是否具备参与项目投标和履行合同的资格及能力。</w:t>
      </w:r>
    </w:p>
    <w:p w14:paraId="019E396D">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支持审查、退回</w:t>
      </w:r>
      <w:r>
        <w:rPr>
          <w:rFonts w:hint="eastAsia" w:ascii="宋体" w:hAnsi="宋体" w:cs="Times New Roman"/>
          <w:kern w:val="2"/>
          <w:sz w:val="24"/>
          <w:szCs w:val="21"/>
          <w:lang w:val="en-US" w:eastAsia="zh-CN" w:bidi="ar-SA"/>
        </w:rPr>
        <w:t>及不通过等</w:t>
      </w:r>
      <w:r>
        <w:rPr>
          <w:rFonts w:hint="eastAsia" w:ascii="宋体" w:hAnsi="宋体" w:eastAsia="仿宋" w:cs="Times New Roman"/>
          <w:kern w:val="2"/>
          <w:sz w:val="24"/>
          <w:szCs w:val="21"/>
          <w:lang w:val="en-US" w:eastAsia="zh-CN" w:bidi="ar-SA"/>
        </w:rPr>
        <w:t>功能，企业可对每个标段报名/响应的供应商进行审查（通过/不通过），对资料提交不全的供应商，可进行退回，要求补齐材料后再次接受审查。</w:t>
      </w:r>
    </w:p>
    <w:p w14:paraId="215E8976">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支持对供应商基本信息、提交的资格审查文件进行审查。</w:t>
      </w:r>
    </w:p>
    <w:p w14:paraId="4B9D2FB3">
      <w:pPr>
        <w:ind w:firstLine="0" w:firstLineChars="0"/>
      </w:pPr>
      <w:r>
        <w:drawing>
          <wp:inline distT="0" distB="0" distL="114300" distR="114300">
            <wp:extent cx="5168265" cy="2138045"/>
            <wp:effectExtent l="0" t="0" r="13335" b="1079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82"/>
                    <a:stretch>
                      <a:fillRect/>
                    </a:stretch>
                  </pic:blipFill>
                  <pic:spPr>
                    <a:xfrm>
                      <a:off x="0" y="0"/>
                      <a:ext cx="5168265" cy="2138045"/>
                    </a:xfrm>
                    <a:prstGeom prst="rect">
                      <a:avLst/>
                    </a:prstGeom>
                    <a:noFill/>
                    <a:ln>
                      <a:noFill/>
                    </a:ln>
                  </pic:spPr>
                </pic:pic>
              </a:graphicData>
            </a:graphic>
          </wp:inline>
        </w:drawing>
      </w:r>
    </w:p>
    <w:p w14:paraId="721289CD">
      <w:pPr>
        <w:numPr>
          <w:ilvl w:val="0"/>
          <w:numId w:val="7"/>
        </w:numPr>
        <w:ind w:firstLineChars="0"/>
        <w:rPr>
          <w:b/>
        </w:rPr>
      </w:pPr>
      <w:r>
        <w:rPr>
          <w:rFonts w:hint="eastAsia"/>
          <w:b/>
        </w:rPr>
        <w:t>菜单路径</w:t>
      </w:r>
    </w:p>
    <w:p w14:paraId="0CCB18F6">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资格审查</w:t>
      </w:r>
      <w:r>
        <w:rPr>
          <w:rFonts w:hint="eastAsia" w:ascii="宋体" w:hAnsi="宋体" w:cs="宋体"/>
          <w:bCs/>
        </w:rPr>
        <w:t>。</w:t>
      </w:r>
    </w:p>
    <w:p w14:paraId="148D15B7">
      <w:pPr>
        <w:numPr>
          <w:ilvl w:val="0"/>
          <w:numId w:val="7"/>
        </w:numPr>
        <w:ind w:firstLineChars="0"/>
        <w:rPr>
          <w:b/>
        </w:rPr>
      </w:pPr>
      <w:r>
        <w:rPr>
          <w:rFonts w:hint="eastAsia"/>
          <w:b/>
        </w:rPr>
        <w:t>操作岗位</w:t>
      </w:r>
    </w:p>
    <w:p w14:paraId="528FA592">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0504AAF2">
      <w:pPr>
        <w:numPr>
          <w:ilvl w:val="0"/>
          <w:numId w:val="7"/>
        </w:numPr>
        <w:ind w:firstLineChars="0"/>
        <w:rPr>
          <w:b/>
        </w:rPr>
      </w:pPr>
      <w:r>
        <w:rPr>
          <w:rFonts w:hint="eastAsia"/>
          <w:b/>
        </w:rPr>
        <w:t>界面操作</w:t>
      </w:r>
    </w:p>
    <w:p w14:paraId="1FC1ACC5">
      <w:pPr>
        <w:numPr>
          <w:ilvl w:val="0"/>
          <w:numId w:val="3"/>
        </w:numPr>
        <w:ind w:firstLineChars="0"/>
      </w:pPr>
      <w:r>
        <w:rPr>
          <w:rFonts w:hint="eastAsia"/>
        </w:rPr>
        <w:t>搜索</w:t>
      </w:r>
    </w:p>
    <w:p w14:paraId="2A307986">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szCs w:val="21"/>
        </w:rPr>
        <w:t>资格审查</w:t>
      </w:r>
      <w:r>
        <w:rPr>
          <w:rFonts w:hint="eastAsia"/>
        </w:rPr>
        <w:t>单。</w:t>
      </w:r>
    </w:p>
    <w:p w14:paraId="405C3E27">
      <w:pPr>
        <w:pStyle w:val="49"/>
        <w:numPr>
          <w:ilvl w:val="0"/>
          <w:numId w:val="0"/>
        </w:numPr>
        <w:rPr>
          <w:b/>
        </w:rPr>
      </w:pPr>
      <w:r>
        <w:drawing>
          <wp:inline distT="0" distB="0" distL="114300" distR="114300">
            <wp:extent cx="5268595" cy="2717165"/>
            <wp:effectExtent l="0" t="0" r="1905" b="635"/>
            <wp:docPr id="85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94"/>
                    <pic:cNvPicPr>
                      <a:picLocks noChangeAspect="1"/>
                    </pic:cNvPicPr>
                  </pic:nvPicPr>
                  <pic:blipFill>
                    <a:blip r:embed="rId83"/>
                    <a:stretch>
                      <a:fillRect/>
                    </a:stretch>
                  </pic:blipFill>
                  <pic:spPr>
                    <a:xfrm>
                      <a:off x="0" y="0"/>
                      <a:ext cx="5268595" cy="2717165"/>
                    </a:xfrm>
                    <a:prstGeom prst="rect">
                      <a:avLst/>
                    </a:prstGeom>
                    <a:noFill/>
                    <a:ln>
                      <a:noFill/>
                    </a:ln>
                  </pic:spPr>
                </pic:pic>
              </a:graphicData>
            </a:graphic>
          </wp:inline>
        </w:drawing>
      </w:r>
    </w:p>
    <w:p w14:paraId="1742C6BD">
      <w:pPr>
        <w:pStyle w:val="49"/>
        <w:numPr>
          <w:ilvl w:val="0"/>
          <w:numId w:val="3"/>
        </w:numPr>
        <w:ind w:firstLineChars="0"/>
      </w:pPr>
      <w:r>
        <w:rPr>
          <w:rFonts w:hint="eastAsia"/>
        </w:rPr>
        <w:t>查看</w:t>
      </w:r>
    </w:p>
    <w:p w14:paraId="5242C4A8">
      <w:pPr>
        <w:ind w:firstLine="480"/>
      </w:pPr>
      <w:r>
        <w:rPr>
          <w:rFonts w:hint="eastAsia"/>
        </w:rPr>
        <w:t>若需查看</w:t>
      </w:r>
      <w:r>
        <w:rPr>
          <w:rFonts w:hint="eastAsia" w:ascii="宋体" w:hAnsi="宋体"/>
          <w:szCs w:val="21"/>
        </w:rPr>
        <w:t>资格审查</w:t>
      </w:r>
      <w:r>
        <w:rPr>
          <w:rFonts w:hint="eastAsia"/>
        </w:rPr>
        <w:t>的具体信息，可点击列表中</w:t>
      </w:r>
      <w:r>
        <w:rPr>
          <w:rFonts w:hint="eastAsia"/>
          <w:lang w:val="en-US" w:eastAsia="zh-CN"/>
        </w:rPr>
        <w:t>某个资格审查的【查看】按钮</w:t>
      </w:r>
      <w:r>
        <w:rPr>
          <w:rFonts w:hint="eastAsia"/>
        </w:rPr>
        <w:t>。</w:t>
      </w:r>
    </w:p>
    <w:p w14:paraId="23724C6E">
      <w:pPr>
        <w:ind w:firstLine="0" w:firstLineChars="0"/>
      </w:pPr>
      <w:r>
        <w:drawing>
          <wp:inline distT="0" distB="0" distL="114300" distR="114300">
            <wp:extent cx="5268595" cy="2717165"/>
            <wp:effectExtent l="0" t="0" r="1905" b="635"/>
            <wp:docPr id="85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95"/>
                    <pic:cNvPicPr>
                      <a:picLocks noChangeAspect="1"/>
                    </pic:cNvPicPr>
                  </pic:nvPicPr>
                  <pic:blipFill>
                    <a:blip r:embed="rId84"/>
                    <a:stretch>
                      <a:fillRect/>
                    </a:stretch>
                  </pic:blipFill>
                  <pic:spPr>
                    <a:xfrm>
                      <a:off x="0" y="0"/>
                      <a:ext cx="5268595" cy="2717165"/>
                    </a:xfrm>
                    <a:prstGeom prst="rect">
                      <a:avLst/>
                    </a:prstGeom>
                    <a:noFill/>
                    <a:ln>
                      <a:noFill/>
                    </a:ln>
                  </pic:spPr>
                </pic:pic>
              </a:graphicData>
            </a:graphic>
          </wp:inline>
        </w:drawing>
      </w:r>
    </w:p>
    <w:p w14:paraId="4D7AAE42">
      <w:pPr>
        <w:pStyle w:val="49"/>
        <w:numPr>
          <w:ilvl w:val="0"/>
          <w:numId w:val="3"/>
        </w:numPr>
        <w:ind w:firstLineChars="0"/>
      </w:pPr>
      <w:r>
        <w:rPr>
          <w:rFonts w:hint="eastAsia"/>
          <w:lang w:val="en-US" w:eastAsia="zh-CN"/>
        </w:rPr>
        <w:t>审查</w:t>
      </w:r>
    </w:p>
    <w:p w14:paraId="75C760F3">
      <w:pPr>
        <w:pStyle w:val="2"/>
        <w:ind w:left="0" w:leftChars="0" w:firstLine="480" w:firstLineChars="200"/>
      </w:pPr>
      <w:r>
        <w:rPr>
          <w:rFonts w:hint="eastAsia"/>
        </w:rPr>
        <w:t>若需</w:t>
      </w:r>
      <w:r>
        <w:rPr>
          <w:rFonts w:hint="eastAsia"/>
          <w:lang w:val="en-US" w:eastAsia="zh-CN"/>
        </w:rPr>
        <w:t>通过某个供应商的</w:t>
      </w:r>
      <w:r>
        <w:rPr>
          <w:rFonts w:hint="eastAsia" w:ascii="宋体" w:hAnsi="宋体"/>
          <w:szCs w:val="21"/>
        </w:rPr>
        <w:t>资格审查</w:t>
      </w:r>
      <w:r>
        <w:rPr>
          <w:rFonts w:hint="eastAsia"/>
        </w:rPr>
        <w:t>信息，可点击列表中</w:t>
      </w:r>
      <w:r>
        <w:rPr>
          <w:rFonts w:hint="eastAsia"/>
          <w:lang w:val="en-US" w:eastAsia="zh-CN"/>
        </w:rPr>
        <w:t>某个供应商的【通过】按钮；</w:t>
      </w:r>
      <w:r>
        <w:rPr>
          <w:rFonts w:hint="eastAsia"/>
        </w:rPr>
        <w:t>若需</w:t>
      </w:r>
      <w:r>
        <w:rPr>
          <w:rFonts w:hint="eastAsia"/>
          <w:lang w:val="en-US" w:eastAsia="zh-CN"/>
        </w:rPr>
        <w:t>不通过某个供应商的</w:t>
      </w:r>
      <w:r>
        <w:rPr>
          <w:rFonts w:hint="eastAsia" w:ascii="宋体" w:hAnsi="宋体"/>
          <w:szCs w:val="21"/>
        </w:rPr>
        <w:t>资格审查</w:t>
      </w:r>
      <w:r>
        <w:rPr>
          <w:rFonts w:hint="eastAsia"/>
        </w:rPr>
        <w:t>信息，可点击列表中</w:t>
      </w:r>
      <w:r>
        <w:rPr>
          <w:rFonts w:hint="eastAsia"/>
          <w:lang w:val="en-US" w:eastAsia="zh-CN"/>
        </w:rPr>
        <w:t>某个供应商的【不通过】按钮；</w:t>
      </w:r>
      <w:r>
        <w:rPr>
          <w:rFonts w:hint="eastAsia"/>
        </w:rPr>
        <w:t>若需</w:t>
      </w:r>
      <w:r>
        <w:rPr>
          <w:rFonts w:hint="eastAsia"/>
          <w:lang w:val="en-US" w:eastAsia="zh-CN"/>
        </w:rPr>
        <w:t>退回某个供应商的</w:t>
      </w:r>
      <w:r>
        <w:rPr>
          <w:rFonts w:hint="eastAsia" w:ascii="宋体" w:hAnsi="宋体"/>
          <w:szCs w:val="21"/>
        </w:rPr>
        <w:t>资格审查</w:t>
      </w:r>
      <w:r>
        <w:rPr>
          <w:rFonts w:hint="eastAsia"/>
        </w:rPr>
        <w:t>信息，可点击列表中</w:t>
      </w:r>
      <w:r>
        <w:rPr>
          <w:rFonts w:hint="eastAsia"/>
          <w:lang w:val="en-US" w:eastAsia="zh-CN"/>
        </w:rPr>
        <w:t>某个供应商的【退回】按钮</w:t>
      </w:r>
      <w:r>
        <w:rPr>
          <w:rFonts w:hint="eastAsia"/>
        </w:rPr>
        <w:t>。</w:t>
      </w:r>
    </w:p>
    <w:p w14:paraId="78D08E26">
      <w:pPr>
        <w:pStyle w:val="2"/>
        <w:ind w:left="0" w:leftChars="0" w:firstLine="0" w:firstLineChars="0"/>
      </w:pPr>
      <w:r>
        <w:drawing>
          <wp:inline distT="0" distB="0" distL="114300" distR="114300">
            <wp:extent cx="5268595" cy="2717165"/>
            <wp:effectExtent l="0" t="0" r="1905" b="635"/>
            <wp:docPr id="85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96"/>
                    <pic:cNvPicPr>
                      <a:picLocks noChangeAspect="1"/>
                    </pic:cNvPicPr>
                  </pic:nvPicPr>
                  <pic:blipFill>
                    <a:blip r:embed="rId85"/>
                    <a:stretch>
                      <a:fillRect/>
                    </a:stretch>
                  </pic:blipFill>
                  <pic:spPr>
                    <a:xfrm>
                      <a:off x="0" y="0"/>
                      <a:ext cx="5268595" cy="2717165"/>
                    </a:xfrm>
                    <a:prstGeom prst="rect">
                      <a:avLst/>
                    </a:prstGeom>
                    <a:noFill/>
                    <a:ln>
                      <a:noFill/>
                    </a:ln>
                  </pic:spPr>
                </pic:pic>
              </a:graphicData>
            </a:graphic>
          </wp:inline>
        </w:drawing>
      </w:r>
    </w:p>
    <w:p w14:paraId="46FF0943">
      <w:pPr>
        <w:pStyle w:val="6"/>
        <w:rPr>
          <w:rFonts w:hint="eastAsia" w:ascii="Times New Roman" w:hAnsi="Times New Roman" w:eastAsia="仿宋" w:cstheme="majorBidi"/>
          <w:b/>
          <w:bCs/>
          <w:kern w:val="2"/>
          <w:sz w:val="28"/>
          <w:szCs w:val="32"/>
          <w:lang w:val="en-US" w:eastAsia="zh-CN" w:bidi="ar-SA"/>
        </w:rPr>
      </w:pPr>
      <w:bookmarkStart w:id="39" w:name="_Toc2429"/>
      <w:bookmarkStart w:id="40" w:name="_Toc28994"/>
      <w:bookmarkStart w:id="41" w:name="_Toc111"/>
      <w:r>
        <w:rPr>
          <w:rFonts w:hint="eastAsia" w:cstheme="majorBidi"/>
          <w:b/>
          <w:bCs/>
          <w:kern w:val="2"/>
          <w:sz w:val="28"/>
          <w:szCs w:val="32"/>
          <w:lang w:val="en-US" w:eastAsia="zh-CN" w:bidi="ar-SA"/>
        </w:rPr>
        <w:t>答疑澄清</w:t>
      </w:r>
      <w:bookmarkEnd w:id="39"/>
      <w:bookmarkEnd w:id="40"/>
      <w:bookmarkEnd w:id="41"/>
    </w:p>
    <w:p w14:paraId="2BDF4BEA">
      <w:pPr>
        <w:numPr>
          <w:ilvl w:val="0"/>
          <w:numId w:val="8"/>
        </w:numPr>
        <w:ind w:firstLineChars="0"/>
        <w:rPr>
          <w:b/>
        </w:rPr>
      </w:pPr>
      <w:r>
        <w:rPr>
          <w:rFonts w:hint="eastAsia"/>
          <w:b/>
        </w:rPr>
        <w:t>功能介绍</w:t>
      </w:r>
    </w:p>
    <w:p w14:paraId="619AFA77">
      <w:pPr>
        <w:spacing w:line="360" w:lineRule="auto"/>
        <w:ind w:firstLine="480" w:firstLineChars="200"/>
        <w:rPr>
          <w:rFonts w:hint="eastAsia" w:ascii="宋体" w:hAnsi="宋体"/>
          <w:szCs w:val="21"/>
        </w:rPr>
      </w:pPr>
      <w:r>
        <w:rPr>
          <w:rFonts w:hint="eastAsia" w:ascii="宋体" w:hAnsi="宋体"/>
          <w:szCs w:val="21"/>
        </w:rPr>
        <w:t>答疑澄清主要是为了解决在采购过程中，投标人或潜在供应商对招标文件、采购文件或其他相关文件中的条款、内容存在疑问或误解，通过答疑澄清，可以确保投标人或潜在供应商对采购要求有准确的理解，从而避免由于理解偏差导致的投标失误或纠纷。</w:t>
      </w:r>
    </w:p>
    <w:p w14:paraId="239D6664">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支持变更报价截止时间，在原有报价截止时间未到的基础上，可再次变更报价截止时间，供应商以最新的时间进行报价。</w:t>
      </w:r>
    </w:p>
    <w:p w14:paraId="391535A5">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支持发布变更公告，通过开关控制，采购人可自主选择是否发布公告，关闭则不发布，开启则可输入变更公告标题、编辑公告内容，待答疑澄清审核通过后发布至外网。</w:t>
      </w:r>
    </w:p>
    <w:p w14:paraId="6F1E6310">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支持多次答疑澄清，第1次答疑澄清审核通过后可进行第2次答疑澄清。</w:t>
      </w:r>
    </w:p>
    <w:p w14:paraId="69386C62">
      <w:pPr>
        <w:ind w:firstLine="0" w:firstLineChars="0"/>
      </w:pPr>
      <w:r>
        <w:drawing>
          <wp:inline distT="0" distB="0" distL="114300" distR="114300">
            <wp:extent cx="5324475" cy="2322830"/>
            <wp:effectExtent l="0" t="0" r="9525" b="889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86"/>
                    <a:stretch>
                      <a:fillRect/>
                    </a:stretch>
                  </pic:blipFill>
                  <pic:spPr>
                    <a:xfrm>
                      <a:off x="0" y="0"/>
                      <a:ext cx="5324475" cy="2322830"/>
                    </a:xfrm>
                    <a:prstGeom prst="rect">
                      <a:avLst/>
                    </a:prstGeom>
                    <a:noFill/>
                    <a:ln>
                      <a:noFill/>
                    </a:ln>
                  </pic:spPr>
                </pic:pic>
              </a:graphicData>
            </a:graphic>
          </wp:inline>
        </w:drawing>
      </w:r>
    </w:p>
    <w:p w14:paraId="1267BD32">
      <w:pPr>
        <w:numPr>
          <w:ilvl w:val="0"/>
          <w:numId w:val="8"/>
        </w:numPr>
        <w:ind w:firstLineChars="0"/>
        <w:rPr>
          <w:b/>
        </w:rPr>
      </w:pPr>
      <w:r>
        <w:rPr>
          <w:rFonts w:hint="eastAsia"/>
          <w:b/>
        </w:rPr>
        <w:t>菜单路径</w:t>
      </w:r>
    </w:p>
    <w:p w14:paraId="2DBD2BDF">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答疑澄清</w:t>
      </w:r>
      <w:r>
        <w:rPr>
          <w:rFonts w:hint="eastAsia" w:ascii="宋体" w:hAnsi="宋体" w:cs="宋体"/>
          <w:bCs/>
        </w:rPr>
        <w:t>。</w:t>
      </w:r>
    </w:p>
    <w:p w14:paraId="347AA2E4">
      <w:pPr>
        <w:numPr>
          <w:ilvl w:val="0"/>
          <w:numId w:val="8"/>
        </w:numPr>
        <w:ind w:firstLineChars="0"/>
        <w:rPr>
          <w:b/>
        </w:rPr>
      </w:pPr>
      <w:r>
        <w:rPr>
          <w:rFonts w:hint="eastAsia"/>
          <w:b/>
        </w:rPr>
        <w:t>操作岗位</w:t>
      </w:r>
    </w:p>
    <w:p w14:paraId="38C292ED">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6942D99C">
      <w:pPr>
        <w:numPr>
          <w:ilvl w:val="0"/>
          <w:numId w:val="8"/>
        </w:numPr>
        <w:ind w:firstLineChars="0"/>
        <w:rPr>
          <w:b/>
        </w:rPr>
      </w:pPr>
      <w:r>
        <w:rPr>
          <w:rFonts w:hint="eastAsia"/>
          <w:b/>
        </w:rPr>
        <w:t>界面操作</w:t>
      </w:r>
    </w:p>
    <w:p w14:paraId="7596113C">
      <w:pPr>
        <w:numPr>
          <w:ilvl w:val="0"/>
          <w:numId w:val="3"/>
        </w:numPr>
        <w:ind w:firstLineChars="0"/>
      </w:pPr>
      <w:r>
        <w:rPr>
          <w:rFonts w:hint="eastAsia"/>
        </w:rPr>
        <w:t>搜索</w:t>
      </w:r>
    </w:p>
    <w:p w14:paraId="26452872">
      <w:pPr>
        <w:spacing w:after="156"/>
        <w:ind w:firstLine="480"/>
      </w:pPr>
      <w:r>
        <w:rPr>
          <w:rFonts w:hint="eastAsia"/>
        </w:rPr>
        <w:t>可在搜索框中输入查询条件，搜索相应条件的</w:t>
      </w:r>
      <w:r>
        <w:rPr>
          <w:rFonts w:hint="eastAsia" w:ascii="宋体" w:hAnsi="宋体"/>
          <w:szCs w:val="21"/>
        </w:rPr>
        <w:t>答疑澄清</w:t>
      </w:r>
      <w:r>
        <w:rPr>
          <w:rFonts w:hint="eastAsia"/>
        </w:rPr>
        <w:t>单。</w:t>
      </w:r>
    </w:p>
    <w:p w14:paraId="1F4EBA59">
      <w:pPr>
        <w:pStyle w:val="49"/>
        <w:numPr>
          <w:ilvl w:val="0"/>
          <w:numId w:val="0"/>
        </w:numPr>
      </w:pPr>
      <w:r>
        <w:drawing>
          <wp:inline distT="0" distB="0" distL="114300" distR="114300">
            <wp:extent cx="5377180" cy="2579370"/>
            <wp:effectExtent l="0" t="0" r="2540" b="11430"/>
            <wp:docPr id="3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7"/>
                    <pic:cNvPicPr>
                      <a:picLocks noChangeAspect="1"/>
                    </pic:cNvPicPr>
                  </pic:nvPicPr>
                  <pic:blipFill>
                    <a:blip r:embed="rId87"/>
                    <a:stretch>
                      <a:fillRect/>
                    </a:stretch>
                  </pic:blipFill>
                  <pic:spPr>
                    <a:xfrm>
                      <a:off x="0" y="0"/>
                      <a:ext cx="5377180" cy="2579370"/>
                    </a:xfrm>
                    <a:prstGeom prst="rect">
                      <a:avLst/>
                    </a:prstGeom>
                    <a:noFill/>
                    <a:ln>
                      <a:noFill/>
                    </a:ln>
                  </pic:spPr>
                </pic:pic>
              </a:graphicData>
            </a:graphic>
          </wp:inline>
        </w:drawing>
      </w:r>
    </w:p>
    <w:p w14:paraId="652DA57E">
      <w:pPr>
        <w:pStyle w:val="49"/>
        <w:numPr>
          <w:ilvl w:val="0"/>
          <w:numId w:val="3"/>
        </w:numPr>
        <w:ind w:firstLineChars="0"/>
      </w:pPr>
      <w:r>
        <w:rPr>
          <w:rFonts w:hint="eastAsia"/>
          <w:lang w:eastAsia="zh-CN"/>
        </w:rPr>
        <w:t>新增</w:t>
      </w:r>
    </w:p>
    <w:p w14:paraId="259295B0">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录入需求申请</w:t>
      </w:r>
      <w:r>
        <w:rPr>
          <w:rFonts w:hint="eastAsia"/>
        </w:rPr>
        <w:t>信息，</w:t>
      </w:r>
      <w:r>
        <w:rPr>
          <w:rFonts w:hint="eastAsia"/>
          <w:lang w:val="en-US" w:eastAsia="zh-CN"/>
        </w:rPr>
        <w:t>需求申请新增编辑页面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7871D90C">
      <w:pPr>
        <w:pStyle w:val="49"/>
        <w:numPr>
          <w:ilvl w:val="0"/>
          <w:numId w:val="0"/>
        </w:numPr>
      </w:pPr>
      <w:r>
        <w:drawing>
          <wp:inline distT="0" distB="0" distL="114300" distR="114300">
            <wp:extent cx="5268595" cy="2717165"/>
            <wp:effectExtent l="0" t="0" r="1905" b="635"/>
            <wp:docPr id="8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106"/>
                    <pic:cNvPicPr>
                      <a:picLocks noChangeAspect="1"/>
                    </pic:cNvPicPr>
                  </pic:nvPicPr>
                  <pic:blipFill>
                    <a:blip r:embed="rId88"/>
                    <a:stretch>
                      <a:fillRect/>
                    </a:stretch>
                  </pic:blipFill>
                  <pic:spPr>
                    <a:xfrm>
                      <a:off x="0" y="0"/>
                      <a:ext cx="5268595" cy="2717165"/>
                    </a:xfrm>
                    <a:prstGeom prst="rect">
                      <a:avLst/>
                    </a:prstGeom>
                    <a:noFill/>
                    <a:ln>
                      <a:noFill/>
                    </a:ln>
                  </pic:spPr>
                </pic:pic>
              </a:graphicData>
            </a:graphic>
          </wp:inline>
        </w:drawing>
      </w:r>
    </w:p>
    <w:p w14:paraId="4FCFC453">
      <w:pPr>
        <w:pStyle w:val="49"/>
        <w:numPr>
          <w:ilvl w:val="0"/>
          <w:numId w:val="3"/>
        </w:numPr>
        <w:ind w:firstLineChars="0"/>
      </w:pPr>
      <w:r>
        <w:rPr>
          <w:rFonts w:hint="eastAsia"/>
        </w:rPr>
        <w:t>查看</w:t>
      </w:r>
    </w:p>
    <w:p w14:paraId="37554941">
      <w:pPr>
        <w:ind w:firstLine="480"/>
        <w:rPr>
          <w:rFonts w:hint="eastAsia"/>
        </w:rPr>
      </w:pPr>
      <w:r>
        <w:rPr>
          <w:rFonts w:hint="eastAsia"/>
        </w:rPr>
        <w:t>若需查看</w:t>
      </w:r>
      <w:r>
        <w:rPr>
          <w:rFonts w:hint="eastAsia"/>
          <w:lang w:val="en-US" w:eastAsia="zh-CN"/>
        </w:rPr>
        <w:t>答疑澄清</w:t>
      </w:r>
      <w:r>
        <w:rPr>
          <w:rFonts w:hint="eastAsia"/>
        </w:rPr>
        <w:t>的具体信息，可点击列表中</w:t>
      </w:r>
      <w:r>
        <w:rPr>
          <w:rFonts w:hint="eastAsia"/>
          <w:lang w:val="en-US" w:eastAsia="zh-CN"/>
        </w:rPr>
        <w:t>某个答疑澄清的【查看】按钮</w:t>
      </w:r>
      <w:r>
        <w:rPr>
          <w:rFonts w:hint="eastAsia"/>
        </w:rPr>
        <w:t>。</w:t>
      </w:r>
    </w:p>
    <w:p w14:paraId="78214648">
      <w:pPr>
        <w:pStyle w:val="2"/>
        <w:ind w:left="0" w:leftChars="0" w:firstLine="0" w:firstLineChars="0"/>
      </w:pPr>
      <w:r>
        <w:drawing>
          <wp:inline distT="0" distB="0" distL="114300" distR="114300">
            <wp:extent cx="5268595" cy="2717165"/>
            <wp:effectExtent l="0" t="0" r="1905" b="635"/>
            <wp:docPr id="8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105"/>
                    <pic:cNvPicPr>
                      <a:picLocks noChangeAspect="1"/>
                    </pic:cNvPicPr>
                  </pic:nvPicPr>
                  <pic:blipFill>
                    <a:blip r:embed="rId89"/>
                    <a:stretch>
                      <a:fillRect/>
                    </a:stretch>
                  </pic:blipFill>
                  <pic:spPr>
                    <a:xfrm>
                      <a:off x="0" y="0"/>
                      <a:ext cx="5268595" cy="2717165"/>
                    </a:xfrm>
                    <a:prstGeom prst="rect">
                      <a:avLst/>
                    </a:prstGeom>
                    <a:noFill/>
                    <a:ln>
                      <a:noFill/>
                    </a:ln>
                  </pic:spPr>
                </pic:pic>
              </a:graphicData>
            </a:graphic>
          </wp:inline>
        </w:drawing>
      </w:r>
    </w:p>
    <w:p w14:paraId="524F6102">
      <w:pPr>
        <w:pStyle w:val="49"/>
        <w:numPr>
          <w:ilvl w:val="0"/>
          <w:numId w:val="3"/>
        </w:numPr>
        <w:ind w:firstLineChars="0"/>
      </w:pPr>
      <w:r>
        <w:rPr>
          <w:rFonts w:hint="eastAsia"/>
          <w:lang w:val="en-US" w:eastAsia="zh-CN"/>
        </w:rPr>
        <w:t>审核</w:t>
      </w:r>
    </w:p>
    <w:p w14:paraId="64214EB0">
      <w:pPr>
        <w:ind w:firstLine="480"/>
        <w:rPr>
          <w:rFonts w:hint="eastAsia"/>
        </w:rPr>
      </w:pPr>
      <w:r>
        <w:rPr>
          <w:rFonts w:hint="eastAsia"/>
        </w:rPr>
        <w:t>若需</w:t>
      </w:r>
      <w:r>
        <w:rPr>
          <w:rFonts w:hint="eastAsia"/>
          <w:lang w:val="en-US" w:eastAsia="zh-CN"/>
        </w:rPr>
        <w:t>通过答疑澄清</w:t>
      </w:r>
      <w:r>
        <w:rPr>
          <w:rFonts w:hint="eastAsia"/>
        </w:rPr>
        <w:t>的具体信息，可点击</w:t>
      </w:r>
      <w:r>
        <w:rPr>
          <w:rFonts w:hint="eastAsia"/>
          <w:lang w:val="en-US" w:eastAsia="zh-CN"/>
        </w:rPr>
        <w:t>【同意】按钮；</w:t>
      </w:r>
      <w:r>
        <w:rPr>
          <w:rFonts w:hint="eastAsia"/>
        </w:rPr>
        <w:t>若需</w:t>
      </w:r>
      <w:r>
        <w:rPr>
          <w:rFonts w:hint="eastAsia"/>
          <w:lang w:val="en-US" w:eastAsia="zh-CN"/>
        </w:rPr>
        <w:t>不通过答疑澄清</w:t>
      </w:r>
      <w:r>
        <w:rPr>
          <w:rFonts w:hint="eastAsia"/>
        </w:rPr>
        <w:t>的具体信息，可点击</w:t>
      </w:r>
      <w:r>
        <w:rPr>
          <w:rFonts w:hint="eastAsia"/>
          <w:lang w:val="en-US" w:eastAsia="zh-CN"/>
        </w:rPr>
        <w:t>【不同意】按钮</w:t>
      </w:r>
      <w:r>
        <w:rPr>
          <w:rFonts w:hint="eastAsia"/>
        </w:rPr>
        <w:t>。</w:t>
      </w:r>
    </w:p>
    <w:p w14:paraId="0F4636D0">
      <w:pPr>
        <w:pStyle w:val="2"/>
        <w:ind w:left="0" w:leftChars="0" w:firstLine="0" w:firstLineChars="0"/>
      </w:pPr>
      <w:r>
        <w:drawing>
          <wp:inline distT="0" distB="0" distL="114300" distR="114300">
            <wp:extent cx="5268595" cy="2717165"/>
            <wp:effectExtent l="0" t="0" r="1905" b="635"/>
            <wp:docPr id="8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107"/>
                    <pic:cNvPicPr>
                      <a:picLocks noChangeAspect="1"/>
                    </pic:cNvPicPr>
                  </pic:nvPicPr>
                  <pic:blipFill>
                    <a:blip r:embed="rId90"/>
                    <a:stretch>
                      <a:fillRect/>
                    </a:stretch>
                  </pic:blipFill>
                  <pic:spPr>
                    <a:xfrm>
                      <a:off x="0" y="0"/>
                      <a:ext cx="5268595" cy="2717165"/>
                    </a:xfrm>
                    <a:prstGeom prst="rect">
                      <a:avLst/>
                    </a:prstGeom>
                    <a:noFill/>
                    <a:ln>
                      <a:noFill/>
                    </a:ln>
                  </pic:spPr>
                </pic:pic>
              </a:graphicData>
            </a:graphic>
          </wp:inline>
        </w:drawing>
      </w:r>
    </w:p>
    <w:p w14:paraId="6FBE6A42">
      <w:pPr>
        <w:pStyle w:val="6"/>
        <w:rPr>
          <w:rFonts w:hint="eastAsia" w:ascii="Times New Roman" w:hAnsi="Times New Roman" w:eastAsia="仿宋" w:cstheme="majorBidi"/>
          <w:b/>
          <w:bCs/>
          <w:kern w:val="2"/>
          <w:sz w:val="28"/>
          <w:szCs w:val="32"/>
          <w:lang w:val="en-US" w:eastAsia="zh-CN" w:bidi="ar-SA"/>
        </w:rPr>
      </w:pPr>
      <w:bookmarkStart w:id="42" w:name="_Toc6230"/>
      <w:bookmarkStart w:id="43" w:name="_Toc8884"/>
      <w:bookmarkStart w:id="44" w:name="_Toc2124"/>
      <w:r>
        <w:rPr>
          <w:rFonts w:hint="eastAsia" w:cstheme="majorBidi"/>
          <w:b/>
          <w:bCs/>
          <w:kern w:val="2"/>
          <w:sz w:val="28"/>
          <w:szCs w:val="32"/>
          <w:lang w:val="en-US" w:eastAsia="zh-CN" w:bidi="ar-SA"/>
        </w:rPr>
        <w:t>提问</w:t>
      </w:r>
      <w:bookmarkEnd w:id="42"/>
      <w:bookmarkEnd w:id="43"/>
      <w:bookmarkEnd w:id="44"/>
    </w:p>
    <w:p w14:paraId="6D731820">
      <w:pPr>
        <w:numPr>
          <w:ilvl w:val="0"/>
          <w:numId w:val="9"/>
        </w:numPr>
        <w:ind w:firstLineChars="0"/>
        <w:rPr>
          <w:b/>
        </w:rPr>
      </w:pPr>
      <w:r>
        <w:rPr>
          <w:rFonts w:hint="eastAsia"/>
          <w:b/>
        </w:rPr>
        <w:t>功能介绍</w:t>
      </w:r>
    </w:p>
    <w:p w14:paraId="43AEF29F">
      <w:pPr>
        <w:spacing w:line="360" w:lineRule="auto"/>
        <w:ind w:firstLine="480" w:firstLineChars="200"/>
        <w:rPr>
          <w:rFonts w:hint="eastAsia" w:ascii="宋体" w:hAnsi="宋体"/>
          <w:szCs w:val="21"/>
        </w:rPr>
      </w:pPr>
      <w:r>
        <w:rPr>
          <w:rFonts w:hint="eastAsia" w:ascii="宋体" w:hAnsi="宋体"/>
          <w:szCs w:val="21"/>
        </w:rPr>
        <w:t>提问回复是企业采购过程中，采购方与供应商之间针对采购相关事项进行的信息交流和解答的行为。</w:t>
      </w:r>
    </w:p>
    <w:p w14:paraId="6D34CF40">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支持回复功能，在投标和报价过程中，针对供应商提出的问题，采购方给出相应的回复并提供相关材料。</w:t>
      </w:r>
    </w:p>
    <w:p w14:paraId="72271086">
      <w:pPr>
        <w:ind w:firstLine="0" w:firstLine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支持历史记录查看功能，所有提问和回复的标段都展示在列表中，以便后续查看。</w:t>
      </w:r>
    </w:p>
    <w:p w14:paraId="2A3C7C6B">
      <w:pPr>
        <w:ind w:firstLine="0" w:firstLineChars="0"/>
      </w:pPr>
      <w:r>
        <w:drawing>
          <wp:inline distT="0" distB="0" distL="114300" distR="114300">
            <wp:extent cx="5252085" cy="2155825"/>
            <wp:effectExtent l="0" t="0" r="5715" b="825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91"/>
                    <a:stretch>
                      <a:fillRect/>
                    </a:stretch>
                  </pic:blipFill>
                  <pic:spPr>
                    <a:xfrm>
                      <a:off x="0" y="0"/>
                      <a:ext cx="5252085" cy="2155825"/>
                    </a:xfrm>
                    <a:prstGeom prst="rect">
                      <a:avLst/>
                    </a:prstGeom>
                    <a:noFill/>
                    <a:ln>
                      <a:noFill/>
                    </a:ln>
                  </pic:spPr>
                </pic:pic>
              </a:graphicData>
            </a:graphic>
          </wp:inline>
        </w:drawing>
      </w:r>
    </w:p>
    <w:p w14:paraId="082C8CC7">
      <w:pPr>
        <w:numPr>
          <w:ilvl w:val="0"/>
          <w:numId w:val="9"/>
        </w:numPr>
        <w:ind w:firstLineChars="0"/>
        <w:rPr>
          <w:b/>
        </w:rPr>
      </w:pPr>
      <w:r>
        <w:rPr>
          <w:rFonts w:hint="eastAsia"/>
          <w:b/>
        </w:rPr>
        <w:t>菜单路径</w:t>
      </w:r>
    </w:p>
    <w:p w14:paraId="391C370A">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提问</w:t>
      </w:r>
      <w:r>
        <w:rPr>
          <w:rFonts w:hint="eastAsia" w:ascii="宋体" w:hAnsi="宋体" w:cs="宋体"/>
          <w:bCs/>
        </w:rPr>
        <w:t>。</w:t>
      </w:r>
    </w:p>
    <w:p w14:paraId="01DB9557">
      <w:pPr>
        <w:numPr>
          <w:ilvl w:val="0"/>
          <w:numId w:val="9"/>
        </w:numPr>
        <w:ind w:firstLineChars="0"/>
        <w:rPr>
          <w:b/>
        </w:rPr>
      </w:pPr>
      <w:r>
        <w:rPr>
          <w:rFonts w:hint="eastAsia"/>
          <w:b/>
        </w:rPr>
        <w:t>操作岗位</w:t>
      </w:r>
    </w:p>
    <w:p w14:paraId="771A305E">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2FDF525A">
      <w:pPr>
        <w:numPr>
          <w:ilvl w:val="0"/>
          <w:numId w:val="9"/>
        </w:numPr>
        <w:ind w:firstLineChars="0"/>
        <w:rPr>
          <w:b/>
        </w:rPr>
      </w:pPr>
      <w:r>
        <w:rPr>
          <w:rFonts w:hint="eastAsia"/>
          <w:b/>
        </w:rPr>
        <w:t>界面操作</w:t>
      </w:r>
    </w:p>
    <w:p w14:paraId="206110B8">
      <w:pPr>
        <w:numPr>
          <w:ilvl w:val="0"/>
          <w:numId w:val="3"/>
        </w:numPr>
        <w:ind w:firstLineChars="0"/>
      </w:pPr>
      <w:r>
        <w:rPr>
          <w:rFonts w:hint="eastAsia"/>
        </w:rPr>
        <w:t>搜索</w:t>
      </w:r>
    </w:p>
    <w:p w14:paraId="5742D278">
      <w:pPr>
        <w:spacing w:after="156"/>
        <w:ind w:firstLine="480"/>
      </w:pPr>
      <w:r>
        <w:rPr>
          <w:rFonts w:hint="eastAsia"/>
        </w:rPr>
        <w:t>可在搜索框中输入查询条件，搜索相应条件的</w:t>
      </w:r>
      <w:r>
        <w:rPr>
          <w:rFonts w:hint="eastAsia" w:ascii="宋体" w:hAnsi="宋体"/>
          <w:szCs w:val="21"/>
        </w:rPr>
        <w:t>提问</w:t>
      </w:r>
      <w:r>
        <w:rPr>
          <w:rFonts w:hint="eastAsia"/>
        </w:rPr>
        <w:t>单。</w:t>
      </w:r>
    </w:p>
    <w:p w14:paraId="29C26B0F">
      <w:pPr>
        <w:pStyle w:val="49"/>
        <w:numPr>
          <w:ilvl w:val="0"/>
          <w:numId w:val="0"/>
        </w:numPr>
        <w:rPr>
          <w:b/>
        </w:rPr>
      </w:pPr>
      <w:r>
        <w:drawing>
          <wp:inline distT="0" distB="0" distL="114300" distR="114300">
            <wp:extent cx="5391150" cy="2597150"/>
            <wp:effectExtent l="0" t="0" r="3810" b="8890"/>
            <wp:docPr id="3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50"/>
                    <pic:cNvPicPr>
                      <a:picLocks noChangeAspect="1"/>
                    </pic:cNvPicPr>
                  </pic:nvPicPr>
                  <pic:blipFill>
                    <a:blip r:embed="rId92"/>
                    <a:stretch>
                      <a:fillRect/>
                    </a:stretch>
                  </pic:blipFill>
                  <pic:spPr>
                    <a:xfrm>
                      <a:off x="0" y="0"/>
                      <a:ext cx="5391150" cy="2597150"/>
                    </a:xfrm>
                    <a:prstGeom prst="rect">
                      <a:avLst/>
                    </a:prstGeom>
                    <a:noFill/>
                    <a:ln>
                      <a:noFill/>
                    </a:ln>
                  </pic:spPr>
                </pic:pic>
              </a:graphicData>
            </a:graphic>
          </wp:inline>
        </w:drawing>
      </w:r>
    </w:p>
    <w:p w14:paraId="128F4A6C">
      <w:pPr>
        <w:pStyle w:val="49"/>
        <w:numPr>
          <w:ilvl w:val="0"/>
          <w:numId w:val="3"/>
        </w:numPr>
        <w:ind w:firstLineChars="0"/>
      </w:pPr>
      <w:r>
        <w:rPr>
          <w:rFonts w:hint="eastAsia"/>
        </w:rPr>
        <w:t>查看</w:t>
      </w:r>
    </w:p>
    <w:p w14:paraId="6BD74865">
      <w:pPr>
        <w:ind w:firstLine="480"/>
      </w:pPr>
      <w:r>
        <w:rPr>
          <w:rFonts w:hint="eastAsia"/>
        </w:rPr>
        <w:t>若需查看</w:t>
      </w:r>
      <w:r>
        <w:rPr>
          <w:rFonts w:hint="eastAsia"/>
          <w:lang w:val="en-US" w:eastAsia="zh-CN"/>
        </w:rPr>
        <w:t>提问</w:t>
      </w:r>
      <w:r>
        <w:rPr>
          <w:rFonts w:hint="eastAsia"/>
        </w:rPr>
        <w:t>的具体信息，可点击列表中</w:t>
      </w:r>
      <w:r>
        <w:rPr>
          <w:rFonts w:hint="eastAsia"/>
          <w:lang w:val="en-US" w:eastAsia="zh-CN"/>
        </w:rPr>
        <w:t>某个提问的【查看】按钮</w:t>
      </w:r>
      <w:r>
        <w:rPr>
          <w:rFonts w:hint="eastAsia"/>
        </w:rPr>
        <w:t>。</w:t>
      </w:r>
    </w:p>
    <w:p w14:paraId="3BFAA8EB">
      <w:pPr>
        <w:ind w:firstLine="0" w:firstLineChars="0"/>
      </w:pPr>
      <w:r>
        <w:drawing>
          <wp:inline distT="0" distB="0" distL="114300" distR="114300">
            <wp:extent cx="5268595" cy="2717165"/>
            <wp:effectExtent l="0" t="0" r="1905" b="635"/>
            <wp:docPr id="8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104"/>
                    <pic:cNvPicPr>
                      <a:picLocks noChangeAspect="1"/>
                    </pic:cNvPicPr>
                  </pic:nvPicPr>
                  <pic:blipFill>
                    <a:blip r:embed="rId93"/>
                    <a:stretch>
                      <a:fillRect/>
                    </a:stretch>
                  </pic:blipFill>
                  <pic:spPr>
                    <a:xfrm>
                      <a:off x="0" y="0"/>
                      <a:ext cx="5268595" cy="2717165"/>
                    </a:xfrm>
                    <a:prstGeom prst="rect">
                      <a:avLst/>
                    </a:prstGeom>
                    <a:noFill/>
                    <a:ln>
                      <a:noFill/>
                    </a:ln>
                  </pic:spPr>
                </pic:pic>
              </a:graphicData>
            </a:graphic>
          </wp:inline>
        </w:drawing>
      </w:r>
    </w:p>
    <w:p w14:paraId="08D16AD5">
      <w:pPr>
        <w:pStyle w:val="6"/>
        <w:rPr>
          <w:rFonts w:hint="eastAsia" w:ascii="Times New Roman" w:hAnsi="Times New Roman" w:eastAsia="仿宋" w:cstheme="majorBidi"/>
          <w:b/>
          <w:bCs/>
          <w:kern w:val="2"/>
          <w:sz w:val="28"/>
          <w:szCs w:val="32"/>
          <w:lang w:val="en-US" w:eastAsia="zh-CN" w:bidi="ar-SA"/>
        </w:rPr>
      </w:pPr>
      <w:bookmarkStart w:id="45" w:name="_Toc11055"/>
      <w:bookmarkStart w:id="46" w:name="_Toc11846"/>
      <w:bookmarkStart w:id="47" w:name="_Toc3978"/>
      <w:r>
        <w:rPr>
          <w:rFonts w:hint="eastAsia" w:cstheme="majorBidi"/>
          <w:b/>
          <w:bCs/>
          <w:kern w:val="2"/>
          <w:sz w:val="28"/>
          <w:szCs w:val="32"/>
          <w:lang w:val="en-US" w:eastAsia="zh-CN" w:bidi="ar-SA"/>
        </w:rPr>
        <w:t>异议</w:t>
      </w:r>
      <w:bookmarkEnd w:id="45"/>
      <w:bookmarkEnd w:id="46"/>
      <w:bookmarkEnd w:id="47"/>
    </w:p>
    <w:p w14:paraId="30EB659E">
      <w:pPr>
        <w:numPr>
          <w:ilvl w:val="0"/>
          <w:numId w:val="10"/>
        </w:numPr>
        <w:ind w:firstLineChars="0"/>
        <w:rPr>
          <w:b/>
        </w:rPr>
      </w:pPr>
      <w:r>
        <w:rPr>
          <w:rFonts w:hint="eastAsia"/>
          <w:b/>
        </w:rPr>
        <w:t>功能介绍</w:t>
      </w:r>
    </w:p>
    <w:p w14:paraId="19759CA5">
      <w:pPr>
        <w:spacing w:line="360" w:lineRule="auto"/>
        <w:ind w:firstLine="480" w:firstLineChars="200"/>
        <w:rPr>
          <w:rFonts w:hint="eastAsia" w:ascii="宋体" w:hAnsi="宋体"/>
          <w:szCs w:val="21"/>
        </w:rPr>
      </w:pPr>
      <w:r>
        <w:rPr>
          <w:rFonts w:hint="eastAsia" w:ascii="宋体" w:hAnsi="宋体"/>
          <w:szCs w:val="21"/>
        </w:rPr>
        <w:t>异议回复是指对采购过程中产生的异议或质疑进行正式回应和解答的过程。</w:t>
      </w:r>
    </w:p>
    <w:p w14:paraId="14C42296">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支持异议受理、驳回功能，在异议回复截止时间内，采购受理人可对提出的异议给出处理结果，如经调查和核实，提出的异议缺乏真实性，则给予驳回，不处理。</w:t>
      </w:r>
    </w:p>
    <w:p w14:paraId="77D10489">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异议具有一定的时限性，对于提出的异议有3天的答复时限，已超限的异议只能查看，不能答复。</w:t>
      </w:r>
    </w:p>
    <w:p w14:paraId="1FBE1FD5">
      <w:pPr>
        <w:ind w:firstLine="0" w:firstLineChars="0"/>
      </w:pPr>
      <w:r>
        <w:drawing>
          <wp:inline distT="0" distB="0" distL="114300" distR="114300">
            <wp:extent cx="5372100" cy="2143125"/>
            <wp:effectExtent l="0" t="0" r="7620" b="5715"/>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94"/>
                    <a:stretch>
                      <a:fillRect/>
                    </a:stretch>
                  </pic:blipFill>
                  <pic:spPr>
                    <a:xfrm>
                      <a:off x="0" y="0"/>
                      <a:ext cx="5372100" cy="2143125"/>
                    </a:xfrm>
                    <a:prstGeom prst="rect">
                      <a:avLst/>
                    </a:prstGeom>
                    <a:noFill/>
                    <a:ln>
                      <a:noFill/>
                    </a:ln>
                  </pic:spPr>
                </pic:pic>
              </a:graphicData>
            </a:graphic>
          </wp:inline>
        </w:drawing>
      </w:r>
    </w:p>
    <w:p w14:paraId="1C21AFBE">
      <w:pPr>
        <w:numPr>
          <w:ilvl w:val="0"/>
          <w:numId w:val="10"/>
        </w:numPr>
        <w:ind w:firstLineChars="0"/>
        <w:rPr>
          <w:b/>
        </w:rPr>
      </w:pPr>
      <w:r>
        <w:rPr>
          <w:rFonts w:hint="eastAsia"/>
          <w:b/>
        </w:rPr>
        <w:t>菜单路径</w:t>
      </w:r>
    </w:p>
    <w:p w14:paraId="034F666A">
      <w:pPr>
        <w:numPr>
          <w:ilvl w:val="0"/>
          <w:numId w:val="0"/>
        </w:numPr>
        <w:ind w:left="480" w:leftChars="0"/>
        <w:rPr>
          <w:b/>
        </w:rPr>
      </w:pPr>
      <w:r>
        <w:rPr>
          <w:rFonts w:hint="eastAsia" w:ascii="宋体" w:hAnsi="宋体" w:cs="宋体"/>
          <w:bCs/>
          <w:lang w:val="en-US" w:eastAsia="zh-CN"/>
        </w:rPr>
        <w:t>采购辅助-</w:t>
      </w:r>
      <w:r>
        <w:rPr>
          <w:rFonts w:hint="eastAsia" w:ascii="宋体" w:hAnsi="宋体" w:eastAsia="仿宋" w:cs="Times New Roman"/>
          <w:kern w:val="2"/>
          <w:sz w:val="24"/>
          <w:szCs w:val="21"/>
          <w:lang w:val="en-US" w:eastAsia="zh-CN" w:bidi="ar-SA"/>
        </w:rPr>
        <w:t>异议</w:t>
      </w:r>
      <w:r>
        <w:rPr>
          <w:rFonts w:hint="eastAsia" w:ascii="宋体" w:hAnsi="宋体" w:cs="宋体"/>
          <w:bCs/>
        </w:rPr>
        <w:t>。</w:t>
      </w:r>
    </w:p>
    <w:p w14:paraId="2817A8BB">
      <w:pPr>
        <w:numPr>
          <w:ilvl w:val="0"/>
          <w:numId w:val="10"/>
        </w:numPr>
        <w:ind w:firstLineChars="0"/>
        <w:rPr>
          <w:b/>
        </w:rPr>
      </w:pPr>
      <w:r>
        <w:rPr>
          <w:rFonts w:hint="eastAsia"/>
          <w:b/>
        </w:rPr>
        <w:t>操作岗位</w:t>
      </w:r>
    </w:p>
    <w:p w14:paraId="58D0C47C">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49BB5F89">
      <w:pPr>
        <w:numPr>
          <w:ilvl w:val="0"/>
          <w:numId w:val="10"/>
        </w:numPr>
        <w:ind w:firstLineChars="0"/>
        <w:rPr>
          <w:b/>
        </w:rPr>
      </w:pPr>
      <w:r>
        <w:rPr>
          <w:rFonts w:hint="eastAsia"/>
          <w:b/>
        </w:rPr>
        <w:t>界面操作</w:t>
      </w:r>
    </w:p>
    <w:p w14:paraId="040438FC">
      <w:pPr>
        <w:numPr>
          <w:ilvl w:val="0"/>
          <w:numId w:val="3"/>
        </w:numPr>
        <w:ind w:firstLineChars="0"/>
      </w:pPr>
      <w:r>
        <w:rPr>
          <w:rFonts w:hint="eastAsia"/>
        </w:rPr>
        <w:t>搜索</w:t>
      </w:r>
    </w:p>
    <w:p w14:paraId="11E91068">
      <w:pPr>
        <w:spacing w:after="156"/>
        <w:ind w:firstLine="480"/>
      </w:pPr>
      <w:r>
        <w:rPr>
          <w:rFonts w:hint="eastAsia"/>
        </w:rPr>
        <w:t>可在搜索框中输入查询条件，搜索相应条件的</w:t>
      </w:r>
      <w:r>
        <w:rPr>
          <w:rFonts w:hint="eastAsia" w:ascii="宋体" w:hAnsi="宋体" w:eastAsia="仿宋" w:cs="Times New Roman"/>
          <w:kern w:val="2"/>
          <w:sz w:val="24"/>
          <w:szCs w:val="21"/>
          <w:lang w:val="en-US" w:eastAsia="zh-CN" w:bidi="ar-SA"/>
        </w:rPr>
        <w:t>异议</w:t>
      </w:r>
      <w:r>
        <w:rPr>
          <w:rFonts w:hint="eastAsia"/>
        </w:rPr>
        <w:t>。</w:t>
      </w:r>
    </w:p>
    <w:p w14:paraId="2F08390F">
      <w:pPr>
        <w:pStyle w:val="49"/>
        <w:numPr>
          <w:ilvl w:val="0"/>
          <w:numId w:val="0"/>
        </w:numPr>
      </w:pPr>
      <w:r>
        <w:drawing>
          <wp:inline distT="0" distB="0" distL="114300" distR="114300">
            <wp:extent cx="5234305" cy="2493645"/>
            <wp:effectExtent l="0" t="0" r="8255" b="5715"/>
            <wp:docPr id="3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53"/>
                    <pic:cNvPicPr>
                      <a:picLocks noChangeAspect="1"/>
                    </pic:cNvPicPr>
                  </pic:nvPicPr>
                  <pic:blipFill>
                    <a:blip r:embed="rId95"/>
                    <a:stretch>
                      <a:fillRect/>
                    </a:stretch>
                  </pic:blipFill>
                  <pic:spPr>
                    <a:xfrm>
                      <a:off x="0" y="0"/>
                      <a:ext cx="5234305" cy="2493645"/>
                    </a:xfrm>
                    <a:prstGeom prst="rect">
                      <a:avLst/>
                    </a:prstGeom>
                    <a:noFill/>
                    <a:ln>
                      <a:noFill/>
                    </a:ln>
                  </pic:spPr>
                </pic:pic>
              </a:graphicData>
            </a:graphic>
          </wp:inline>
        </w:drawing>
      </w:r>
    </w:p>
    <w:p w14:paraId="25A1CABC">
      <w:pPr>
        <w:pStyle w:val="49"/>
        <w:numPr>
          <w:ilvl w:val="0"/>
          <w:numId w:val="3"/>
        </w:numPr>
        <w:ind w:firstLineChars="0"/>
      </w:pPr>
      <w:r>
        <w:rPr>
          <w:rFonts w:hint="eastAsia"/>
        </w:rPr>
        <w:t>查看</w:t>
      </w:r>
    </w:p>
    <w:p w14:paraId="3798D8E5">
      <w:pPr>
        <w:ind w:firstLine="480"/>
      </w:pPr>
      <w:r>
        <w:rPr>
          <w:rFonts w:hint="eastAsia"/>
        </w:rPr>
        <w:t>若需查看</w:t>
      </w:r>
      <w:r>
        <w:rPr>
          <w:rFonts w:hint="eastAsia" w:ascii="宋体" w:hAnsi="宋体" w:eastAsia="仿宋" w:cs="Times New Roman"/>
          <w:kern w:val="2"/>
          <w:sz w:val="24"/>
          <w:szCs w:val="21"/>
          <w:lang w:val="en-US" w:eastAsia="zh-CN" w:bidi="ar-SA"/>
        </w:rPr>
        <w:t>异议</w:t>
      </w:r>
      <w:r>
        <w:rPr>
          <w:rFonts w:hint="eastAsia"/>
        </w:rPr>
        <w:t>的具体信息，可点击列表中</w:t>
      </w:r>
      <w:r>
        <w:rPr>
          <w:rFonts w:hint="eastAsia"/>
          <w:lang w:val="en-US" w:eastAsia="zh-CN"/>
        </w:rPr>
        <w:t>某个异议的【查看】按钮</w:t>
      </w:r>
      <w:r>
        <w:rPr>
          <w:rFonts w:hint="eastAsia"/>
        </w:rPr>
        <w:t>。</w:t>
      </w:r>
    </w:p>
    <w:p w14:paraId="5618A5AE">
      <w:pPr>
        <w:ind w:firstLine="0" w:firstLineChars="0"/>
      </w:pPr>
      <w:r>
        <w:drawing>
          <wp:inline distT="0" distB="0" distL="114300" distR="114300">
            <wp:extent cx="5268595" cy="2717165"/>
            <wp:effectExtent l="0" t="0" r="1905" b="635"/>
            <wp:docPr id="86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110"/>
                    <pic:cNvPicPr>
                      <a:picLocks noChangeAspect="1"/>
                    </pic:cNvPicPr>
                  </pic:nvPicPr>
                  <pic:blipFill>
                    <a:blip r:embed="rId96"/>
                    <a:stretch>
                      <a:fillRect/>
                    </a:stretch>
                  </pic:blipFill>
                  <pic:spPr>
                    <a:xfrm>
                      <a:off x="0" y="0"/>
                      <a:ext cx="5268595" cy="2717165"/>
                    </a:xfrm>
                    <a:prstGeom prst="rect">
                      <a:avLst/>
                    </a:prstGeom>
                    <a:noFill/>
                    <a:ln>
                      <a:noFill/>
                    </a:ln>
                  </pic:spPr>
                </pic:pic>
              </a:graphicData>
            </a:graphic>
          </wp:inline>
        </w:drawing>
      </w:r>
    </w:p>
    <w:p w14:paraId="7DEC39ED">
      <w:pPr>
        <w:spacing w:after="156"/>
        <w:ind w:firstLine="480"/>
      </w:pPr>
      <w:r>
        <w:rPr>
          <w:rFonts w:hint="eastAsia"/>
        </w:rPr>
        <w:t>填写完成后，点击</w:t>
      </w:r>
      <w:r>
        <w:rPr>
          <w:rFonts w:hint="eastAsia"/>
          <w:lang w:val="en-US" w:eastAsia="zh-CN"/>
        </w:rPr>
        <w:t>左上角</w:t>
      </w:r>
      <w:r>
        <w:rPr>
          <w:rFonts w:hint="eastAsia"/>
        </w:rPr>
        <w:t>“</w:t>
      </w:r>
      <w:r>
        <w:rPr>
          <w:rFonts w:hint="eastAsia"/>
          <w:lang w:val="en-US" w:eastAsia="zh-CN"/>
        </w:rPr>
        <w:t>回复异议</w:t>
      </w:r>
      <w:r>
        <w:rPr>
          <w:rFonts w:hint="eastAsia"/>
        </w:rPr>
        <w:t>”按钮，即完成</w:t>
      </w:r>
      <w:r>
        <w:rPr>
          <w:rFonts w:hint="eastAsia"/>
          <w:lang w:val="en-US" w:eastAsia="zh-CN"/>
        </w:rPr>
        <w:t>回复</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驳回异议</w:t>
      </w:r>
      <w:r>
        <w:rPr>
          <w:rFonts w:hint="eastAsia"/>
        </w:rPr>
        <w:t>”按钮，即</w:t>
      </w:r>
      <w:r>
        <w:rPr>
          <w:rFonts w:hint="eastAsia"/>
          <w:lang w:val="en-US" w:eastAsia="zh-CN"/>
        </w:rPr>
        <w:t>驳回</w:t>
      </w:r>
      <w:r>
        <w:rPr>
          <w:rFonts w:hint="eastAsia"/>
        </w:rPr>
        <w:t>。</w:t>
      </w:r>
    </w:p>
    <w:p w14:paraId="2668A24B">
      <w:pPr>
        <w:pStyle w:val="6"/>
        <w:rPr>
          <w:rFonts w:hint="eastAsia"/>
          <w:lang w:val="en-US" w:eastAsia="zh-CN"/>
        </w:rPr>
      </w:pPr>
      <w:bookmarkStart w:id="48" w:name="_Toc24218"/>
      <w:bookmarkStart w:id="49" w:name="_Toc7326"/>
      <w:bookmarkStart w:id="50" w:name="_Toc11967"/>
      <w:r>
        <w:rPr>
          <w:rFonts w:hint="eastAsia" w:cstheme="majorBidi"/>
          <w:b/>
          <w:bCs/>
          <w:kern w:val="2"/>
          <w:sz w:val="28"/>
          <w:szCs w:val="32"/>
          <w:lang w:val="en-US" w:eastAsia="zh-CN" w:bidi="ar-SA"/>
        </w:rPr>
        <w:t>投诉</w:t>
      </w:r>
      <w:bookmarkEnd w:id="48"/>
      <w:bookmarkEnd w:id="49"/>
      <w:bookmarkEnd w:id="50"/>
    </w:p>
    <w:p w14:paraId="245B6956">
      <w:pPr>
        <w:numPr>
          <w:ilvl w:val="0"/>
          <w:numId w:val="11"/>
        </w:numPr>
        <w:ind w:firstLineChars="0"/>
        <w:rPr>
          <w:b/>
        </w:rPr>
      </w:pPr>
      <w:r>
        <w:rPr>
          <w:rFonts w:hint="eastAsia"/>
          <w:b/>
        </w:rPr>
        <w:t>功能介绍</w:t>
      </w:r>
    </w:p>
    <w:p w14:paraId="5CC9E7BC">
      <w:pPr>
        <w:spacing w:line="360" w:lineRule="auto"/>
        <w:ind w:firstLine="480" w:firstLineChars="200"/>
        <w:rPr>
          <w:rFonts w:hint="eastAsia" w:ascii="宋体" w:hAnsi="宋体"/>
          <w:szCs w:val="21"/>
        </w:rPr>
      </w:pPr>
      <w:r>
        <w:rPr>
          <w:rFonts w:hint="eastAsia" w:ascii="宋体" w:hAnsi="宋体"/>
          <w:szCs w:val="21"/>
        </w:rPr>
        <w:t>投诉回复是指在采购过程中出现的争议、不满，由采购人或代理机构通过回复来澄清事实、解释原因、提供解决方案。</w:t>
      </w:r>
    </w:p>
    <w:p w14:paraId="76E31916">
      <w:pPr>
        <w:pStyle w:val="2"/>
        <w:spacing w:after="0"/>
        <w:ind w:firstLine="0" w:firstLine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支持投诉受理、退回功能，受理人对投诉方（如供应商）提交的投诉进行答复，受理人可查看投诉人信息、投诉内容并进行核实后给出处理结果进行回复，如投诉信息不实，则退回处理。</w:t>
      </w:r>
    </w:p>
    <w:p w14:paraId="6919A92D">
      <w:pPr>
        <w:pStyle w:val="2"/>
        <w:spacing w:after="0"/>
        <w:ind w:left="0" w:leftChars="0" w:firstLine="0" w:firstLineChars="0"/>
        <w:rPr>
          <w:rFonts w:hint="eastAsia" w:ascii="宋体" w:hAnsi="宋体" w:eastAsia="仿宋" w:cs="Times New Roman"/>
          <w:kern w:val="2"/>
          <w:sz w:val="24"/>
          <w:szCs w:val="21"/>
          <w:lang w:val="en-US" w:eastAsia="zh-CN" w:bidi="ar-SA"/>
        </w:rPr>
      </w:pPr>
      <w:r>
        <w:drawing>
          <wp:inline distT="0" distB="0" distL="114300" distR="114300">
            <wp:extent cx="5270500" cy="2234565"/>
            <wp:effectExtent l="0" t="0" r="2540" b="5715"/>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97"/>
                    <a:stretch>
                      <a:fillRect/>
                    </a:stretch>
                  </pic:blipFill>
                  <pic:spPr>
                    <a:xfrm>
                      <a:off x="0" y="0"/>
                      <a:ext cx="5270500" cy="2234565"/>
                    </a:xfrm>
                    <a:prstGeom prst="rect">
                      <a:avLst/>
                    </a:prstGeom>
                    <a:noFill/>
                    <a:ln>
                      <a:noFill/>
                    </a:ln>
                  </pic:spPr>
                </pic:pic>
              </a:graphicData>
            </a:graphic>
          </wp:inline>
        </w:drawing>
      </w:r>
    </w:p>
    <w:p w14:paraId="36742E83">
      <w:pPr>
        <w:numPr>
          <w:ilvl w:val="0"/>
          <w:numId w:val="11"/>
        </w:numPr>
        <w:ind w:firstLineChars="0"/>
        <w:rPr>
          <w:b/>
        </w:rPr>
      </w:pPr>
      <w:r>
        <w:rPr>
          <w:rFonts w:hint="eastAsia"/>
          <w:b/>
        </w:rPr>
        <w:t>菜单路径</w:t>
      </w:r>
    </w:p>
    <w:p w14:paraId="51532BC8">
      <w:pPr>
        <w:numPr>
          <w:ilvl w:val="0"/>
          <w:numId w:val="0"/>
        </w:numPr>
        <w:ind w:left="480" w:leftChars="0"/>
        <w:rPr>
          <w:b/>
        </w:rPr>
      </w:pPr>
      <w:r>
        <w:rPr>
          <w:rFonts w:hint="eastAsia" w:ascii="宋体" w:hAnsi="宋体" w:cs="宋体"/>
          <w:bCs/>
          <w:lang w:val="en-US" w:eastAsia="zh-CN"/>
        </w:rPr>
        <w:t>采购辅助-</w:t>
      </w:r>
      <w:r>
        <w:rPr>
          <w:rFonts w:hint="eastAsia" w:ascii="宋体" w:hAnsi="宋体" w:eastAsia="仿宋" w:cs="Times New Roman"/>
          <w:kern w:val="2"/>
          <w:sz w:val="24"/>
          <w:szCs w:val="21"/>
          <w:lang w:val="en-US" w:eastAsia="zh-CN" w:bidi="ar-SA"/>
        </w:rPr>
        <w:t>投诉</w:t>
      </w:r>
      <w:r>
        <w:rPr>
          <w:rFonts w:hint="eastAsia" w:ascii="宋体" w:hAnsi="宋体" w:cs="宋体"/>
          <w:bCs/>
        </w:rPr>
        <w:t>。</w:t>
      </w:r>
    </w:p>
    <w:p w14:paraId="27DD2312">
      <w:pPr>
        <w:numPr>
          <w:ilvl w:val="0"/>
          <w:numId w:val="11"/>
        </w:numPr>
        <w:ind w:firstLineChars="0"/>
        <w:rPr>
          <w:b/>
        </w:rPr>
      </w:pPr>
      <w:r>
        <w:rPr>
          <w:rFonts w:hint="eastAsia"/>
          <w:b/>
        </w:rPr>
        <w:t>操作岗位</w:t>
      </w:r>
    </w:p>
    <w:p w14:paraId="7B83D87A">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7D929A80">
      <w:pPr>
        <w:numPr>
          <w:ilvl w:val="0"/>
          <w:numId w:val="11"/>
        </w:numPr>
        <w:ind w:firstLineChars="0"/>
        <w:rPr>
          <w:b/>
        </w:rPr>
      </w:pPr>
      <w:r>
        <w:rPr>
          <w:rFonts w:hint="eastAsia"/>
          <w:b/>
        </w:rPr>
        <w:t>界面操作</w:t>
      </w:r>
    </w:p>
    <w:p w14:paraId="41DFC56E">
      <w:pPr>
        <w:numPr>
          <w:ilvl w:val="0"/>
          <w:numId w:val="3"/>
        </w:numPr>
        <w:ind w:firstLineChars="0"/>
      </w:pPr>
      <w:r>
        <w:rPr>
          <w:rFonts w:hint="eastAsia"/>
        </w:rPr>
        <w:t>搜索</w:t>
      </w:r>
    </w:p>
    <w:p w14:paraId="7375CA55">
      <w:pPr>
        <w:spacing w:after="156"/>
        <w:ind w:firstLine="480"/>
      </w:pPr>
      <w:r>
        <w:rPr>
          <w:rFonts w:hint="eastAsia"/>
        </w:rPr>
        <w:t>可在搜索框中输入查询条件，搜索相应条件的</w:t>
      </w:r>
      <w:r>
        <w:rPr>
          <w:rFonts w:hint="eastAsia" w:ascii="宋体" w:hAnsi="宋体" w:eastAsia="仿宋" w:cs="Times New Roman"/>
          <w:kern w:val="2"/>
          <w:sz w:val="24"/>
          <w:szCs w:val="21"/>
          <w:lang w:val="en-US" w:eastAsia="zh-CN" w:bidi="ar-SA"/>
        </w:rPr>
        <w:t>投诉</w:t>
      </w:r>
      <w:r>
        <w:rPr>
          <w:rFonts w:hint="eastAsia"/>
        </w:rPr>
        <w:t>。</w:t>
      </w:r>
    </w:p>
    <w:p w14:paraId="67BB9F40">
      <w:pPr>
        <w:pStyle w:val="49"/>
        <w:numPr>
          <w:ilvl w:val="0"/>
          <w:numId w:val="0"/>
        </w:numPr>
        <w:rPr>
          <w:b/>
        </w:rPr>
      </w:pPr>
      <w:r>
        <w:drawing>
          <wp:inline distT="0" distB="0" distL="114300" distR="114300">
            <wp:extent cx="5268595" cy="2717165"/>
            <wp:effectExtent l="0" t="0" r="1905" b="635"/>
            <wp:docPr id="86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113"/>
                    <pic:cNvPicPr>
                      <a:picLocks noChangeAspect="1"/>
                    </pic:cNvPicPr>
                  </pic:nvPicPr>
                  <pic:blipFill>
                    <a:blip r:embed="rId98"/>
                    <a:stretch>
                      <a:fillRect/>
                    </a:stretch>
                  </pic:blipFill>
                  <pic:spPr>
                    <a:xfrm>
                      <a:off x="0" y="0"/>
                      <a:ext cx="5268595" cy="2717165"/>
                    </a:xfrm>
                    <a:prstGeom prst="rect">
                      <a:avLst/>
                    </a:prstGeom>
                    <a:noFill/>
                    <a:ln>
                      <a:noFill/>
                    </a:ln>
                  </pic:spPr>
                </pic:pic>
              </a:graphicData>
            </a:graphic>
          </wp:inline>
        </w:drawing>
      </w:r>
    </w:p>
    <w:p w14:paraId="6423D088">
      <w:pPr>
        <w:pStyle w:val="49"/>
        <w:numPr>
          <w:ilvl w:val="0"/>
          <w:numId w:val="3"/>
        </w:numPr>
        <w:ind w:firstLineChars="0"/>
      </w:pPr>
      <w:r>
        <w:rPr>
          <w:rFonts w:hint="eastAsia"/>
        </w:rPr>
        <w:t>查看</w:t>
      </w:r>
    </w:p>
    <w:p w14:paraId="0DAF0418">
      <w:pPr>
        <w:ind w:firstLine="480"/>
      </w:pPr>
      <w:r>
        <w:rPr>
          <w:rFonts w:hint="eastAsia"/>
        </w:rPr>
        <w:t>若需查看</w:t>
      </w:r>
      <w:r>
        <w:rPr>
          <w:rFonts w:hint="eastAsia"/>
          <w:lang w:val="en-US" w:eastAsia="zh-CN"/>
        </w:rPr>
        <w:t>投诉</w:t>
      </w:r>
      <w:r>
        <w:rPr>
          <w:rFonts w:hint="eastAsia"/>
        </w:rPr>
        <w:t>的具体信息，可点击列表中</w:t>
      </w:r>
      <w:r>
        <w:rPr>
          <w:rFonts w:hint="eastAsia"/>
          <w:lang w:val="en-US" w:eastAsia="zh-CN"/>
        </w:rPr>
        <w:t>某个投诉的【查看】按钮</w:t>
      </w:r>
      <w:r>
        <w:rPr>
          <w:rFonts w:hint="eastAsia"/>
        </w:rPr>
        <w:t>。</w:t>
      </w:r>
    </w:p>
    <w:p w14:paraId="1DFC62A4">
      <w:pPr>
        <w:ind w:firstLine="0" w:firstLineChars="0"/>
      </w:pPr>
      <w:r>
        <w:drawing>
          <wp:inline distT="0" distB="0" distL="114300" distR="114300">
            <wp:extent cx="5268595" cy="2717165"/>
            <wp:effectExtent l="0" t="0" r="1905" b="635"/>
            <wp:docPr id="8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14"/>
                    <pic:cNvPicPr>
                      <a:picLocks noChangeAspect="1"/>
                    </pic:cNvPicPr>
                  </pic:nvPicPr>
                  <pic:blipFill>
                    <a:blip r:embed="rId99"/>
                    <a:stretch>
                      <a:fillRect/>
                    </a:stretch>
                  </pic:blipFill>
                  <pic:spPr>
                    <a:xfrm>
                      <a:off x="0" y="0"/>
                      <a:ext cx="5268595" cy="2717165"/>
                    </a:xfrm>
                    <a:prstGeom prst="rect">
                      <a:avLst/>
                    </a:prstGeom>
                    <a:noFill/>
                    <a:ln>
                      <a:noFill/>
                    </a:ln>
                  </pic:spPr>
                </pic:pic>
              </a:graphicData>
            </a:graphic>
          </wp:inline>
        </w:drawing>
      </w:r>
    </w:p>
    <w:p w14:paraId="448E16A0">
      <w:pPr>
        <w:pStyle w:val="6"/>
        <w:rPr>
          <w:rFonts w:hint="eastAsia"/>
          <w:lang w:val="en-US" w:eastAsia="zh-CN"/>
        </w:rPr>
      </w:pPr>
      <w:bookmarkStart w:id="51" w:name="_Toc13286"/>
      <w:bookmarkStart w:id="52" w:name="_Toc6747"/>
      <w:bookmarkStart w:id="53" w:name="_Toc15876"/>
      <w:r>
        <w:rPr>
          <w:rFonts w:hint="eastAsia" w:cstheme="majorBidi"/>
          <w:b/>
          <w:bCs/>
          <w:kern w:val="2"/>
          <w:sz w:val="28"/>
          <w:szCs w:val="32"/>
          <w:lang w:val="en-US" w:eastAsia="zh-CN" w:bidi="ar-SA"/>
        </w:rPr>
        <w:t>采购异常</w:t>
      </w:r>
      <w:bookmarkEnd w:id="51"/>
      <w:bookmarkEnd w:id="52"/>
      <w:bookmarkEnd w:id="53"/>
    </w:p>
    <w:p w14:paraId="49AECE43">
      <w:pPr>
        <w:numPr>
          <w:ilvl w:val="0"/>
          <w:numId w:val="12"/>
        </w:numPr>
        <w:ind w:firstLineChars="0"/>
        <w:rPr>
          <w:b/>
        </w:rPr>
      </w:pPr>
      <w:r>
        <w:rPr>
          <w:rFonts w:hint="eastAsia"/>
          <w:b/>
        </w:rPr>
        <w:t>功能介绍</w:t>
      </w:r>
    </w:p>
    <w:p w14:paraId="1AD1EA68">
      <w:pPr>
        <w:spacing w:line="360" w:lineRule="auto"/>
        <w:ind w:firstLine="480" w:firstLineChars="200"/>
        <w:rPr>
          <w:rFonts w:hint="eastAsia"/>
        </w:rPr>
      </w:pPr>
      <w:r>
        <w:rPr>
          <w:rFonts w:hint="eastAsia"/>
        </w:rPr>
        <w:t>采购异常变更是指在采购过程中，由于各种原因导致原计划不符合预期或非正常的变化，如有公告信息错误、报名单位不足、招标失败异常情况，需提供异常情况处理的功能。</w:t>
      </w:r>
    </w:p>
    <w:p w14:paraId="3894171A">
      <w:pPr>
        <w:pStyle w:val="2"/>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变更采购方式，如公开招标可转谈判采购的公开征集、邀请招标可转谈判采购的邀请征集和直接采购的邀请征集、询比采购的公开征集可转谈判采购的公开征集、询比采购的邀请征集可转谈判采购的邀请征集和直接采购的邀请征集、谈判采购的邀请征集可转直接采购的邀请征集。</w:t>
      </w:r>
    </w:p>
    <w:p w14:paraId="58D0E4A9">
      <w:pPr>
        <w:pStyle w:val="2"/>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支持废标功能，当采购公正性受到影响、投标报价均超过预算等，可发起废标流程，终止采购。</w:t>
      </w:r>
    </w:p>
    <w:p w14:paraId="53057FA2">
      <w:pPr>
        <w:pStyle w:val="2"/>
        <w:spacing w:after="0"/>
        <w:ind w:left="0" w:leftChars="0"/>
        <w:rPr>
          <w:rFonts w:hint="default" w:ascii="仿宋_GB2312" w:hAnsi="Times New Roman" w:eastAsia="仿宋" w:cs="Times New Roman"/>
          <w:kern w:val="2"/>
          <w:sz w:val="24"/>
          <w:szCs w:val="24"/>
          <w:lang w:val="en-US" w:eastAsia="zh-CN" w:bidi="ar-SA"/>
        </w:rPr>
      </w:pPr>
      <w:r>
        <w:rPr>
          <w:rFonts w:hint="eastAsia"/>
          <w:kern w:val="2"/>
          <w:szCs w:val="24"/>
          <w:lang w:val="en-US" w:eastAsia="zh-CN"/>
        </w:rPr>
        <w:t>支持重新采购功能，由于某种原因（如库存不足、产品质量问题、供应商变更、价格变动、需求变化等），可以决定再次进行采购。</w:t>
      </w:r>
    </w:p>
    <w:p w14:paraId="576E087F">
      <w:pPr>
        <w:ind w:firstLine="0" w:firstLineChars="0"/>
      </w:pPr>
      <w:r>
        <w:drawing>
          <wp:inline distT="0" distB="0" distL="114300" distR="114300">
            <wp:extent cx="5272405" cy="2139315"/>
            <wp:effectExtent l="0" t="0" r="635" b="9525"/>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100"/>
                    <a:stretch>
                      <a:fillRect/>
                    </a:stretch>
                  </pic:blipFill>
                  <pic:spPr>
                    <a:xfrm>
                      <a:off x="0" y="0"/>
                      <a:ext cx="5272405" cy="2139315"/>
                    </a:xfrm>
                    <a:prstGeom prst="rect">
                      <a:avLst/>
                    </a:prstGeom>
                    <a:noFill/>
                    <a:ln>
                      <a:noFill/>
                    </a:ln>
                  </pic:spPr>
                </pic:pic>
              </a:graphicData>
            </a:graphic>
          </wp:inline>
        </w:drawing>
      </w:r>
    </w:p>
    <w:p w14:paraId="62C62B84">
      <w:pPr>
        <w:numPr>
          <w:ilvl w:val="0"/>
          <w:numId w:val="12"/>
        </w:numPr>
        <w:ind w:firstLineChars="0"/>
        <w:rPr>
          <w:b/>
        </w:rPr>
      </w:pPr>
      <w:r>
        <w:rPr>
          <w:rFonts w:hint="eastAsia"/>
          <w:b/>
        </w:rPr>
        <w:t>菜单路径</w:t>
      </w:r>
    </w:p>
    <w:p w14:paraId="47D35C76">
      <w:pPr>
        <w:numPr>
          <w:ilvl w:val="0"/>
          <w:numId w:val="0"/>
        </w:numPr>
        <w:ind w:left="480" w:leftChars="0"/>
        <w:rPr>
          <w:b/>
        </w:rPr>
      </w:pPr>
      <w:r>
        <w:rPr>
          <w:rFonts w:hint="eastAsia" w:ascii="宋体" w:hAnsi="宋体" w:cs="宋体"/>
          <w:bCs/>
          <w:lang w:val="en-US" w:eastAsia="zh-CN"/>
        </w:rPr>
        <w:t>采购辅助-</w:t>
      </w:r>
      <w:r>
        <w:rPr>
          <w:rFonts w:hint="eastAsia"/>
        </w:rPr>
        <w:t>采购异常</w:t>
      </w:r>
      <w:r>
        <w:rPr>
          <w:rFonts w:hint="eastAsia" w:ascii="宋体" w:hAnsi="宋体" w:cs="宋体"/>
          <w:bCs/>
        </w:rPr>
        <w:t>。</w:t>
      </w:r>
    </w:p>
    <w:p w14:paraId="20D09E85">
      <w:pPr>
        <w:numPr>
          <w:ilvl w:val="0"/>
          <w:numId w:val="12"/>
        </w:numPr>
        <w:ind w:firstLineChars="0"/>
        <w:rPr>
          <w:b/>
        </w:rPr>
      </w:pPr>
      <w:r>
        <w:rPr>
          <w:rFonts w:hint="eastAsia"/>
          <w:b/>
        </w:rPr>
        <w:t>操作岗位</w:t>
      </w:r>
    </w:p>
    <w:p w14:paraId="20DCB300">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6D3D0155">
      <w:pPr>
        <w:numPr>
          <w:ilvl w:val="0"/>
          <w:numId w:val="12"/>
        </w:numPr>
        <w:ind w:firstLineChars="0"/>
        <w:rPr>
          <w:b/>
        </w:rPr>
      </w:pPr>
      <w:r>
        <w:rPr>
          <w:rFonts w:hint="eastAsia"/>
          <w:b/>
        </w:rPr>
        <w:t>界面操作</w:t>
      </w:r>
    </w:p>
    <w:p w14:paraId="5F0AFB41">
      <w:pPr>
        <w:numPr>
          <w:ilvl w:val="0"/>
          <w:numId w:val="3"/>
        </w:numPr>
        <w:ind w:firstLineChars="0"/>
      </w:pPr>
      <w:r>
        <w:rPr>
          <w:rFonts w:hint="eastAsia"/>
        </w:rPr>
        <w:t>搜索</w:t>
      </w:r>
    </w:p>
    <w:p w14:paraId="5E5A3C2D">
      <w:pPr>
        <w:spacing w:after="156"/>
        <w:ind w:firstLine="480"/>
      </w:pPr>
      <w:r>
        <w:rPr>
          <w:rFonts w:hint="eastAsia"/>
        </w:rPr>
        <w:t>可在搜索框中输入查询条件，搜索相应条件的采购异常单。</w:t>
      </w:r>
    </w:p>
    <w:p w14:paraId="43A95526">
      <w:pPr>
        <w:pStyle w:val="49"/>
        <w:numPr>
          <w:ilvl w:val="0"/>
          <w:numId w:val="0"/>
        </w:numPr>
      </w:pPr>
      <w:r>
        <w:drawing>
          <wp:inline distT="0" distB="0" distL="114300" distR="114300">
            <wp:extent cx="5370830" cy="2574925"/>
            <wp:effectExtent l="0" t="0" r="8890" b="635"/>
            <wp:docPr id="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
                    <pic:cNvPicPr>
                      <a:picLocks noChangeAspect="1"/>
                    </pic:cNvPicPr>
                  </pic:nvPicPr>
                  <pic:blipFill>
                    <a:blip r:embed="rId101"/>
                    <a:stretch>
                      <a:fillRect/>
                    </a:stretch>
                  </pic:blipFill>
                  <pic:spPr>
                    <a:xfrm>
                      <a:off x="0" y="0"/>
                      <a:ext cx="5370830" cy="2574925"/>
                    </a:xfrm>
                    <a:prstGeom prst="rect">
                      <a:avLst/>
                    </a:prstGeom>
                    <a:noFill/>
                    <a:ln>
                      <a:noFill/>
                    </a:ln>
                  </pic:spPr>
                </pic:pic>
              </a:graphicData>
            </a:graphic>
          </wp:inline>
        </w:drawing>
      </w:r>
    </w:p>
    <w:p w14:paraId="2CB49E90">
      <w:pPr>
        <w:pStyle w:val="49"/>
        <w:numPr>
          <w:ilvl w:val="0"/>
          <w:numId w:val="3"/>
        </w:numPr>
        <w:ind w:firstLineChars="0"/>
      </w:pPr>
      <w:r>
        <w:rPr>
          <w:rFonts w:hint="eastAsia"/>
        </w:rPr>
        <w:t>查看</w:t>
      </w:r>
    </w:p>
    <w:p w14:paraId="7515C509">
      <w:pPr>
        <w:ind w:firstLine="480"/>
      </w:pPr>
      <w:r>
        <w:rPr>
          <w:rFonts w:hint="eastAsia"/>
        </w:rPr>
        <w:t>若需查看</w:t>
      </w:r>
      <w:r>
        <w:rPr>
          <w:rFonts w:hint="eastAsia"/>
          <w:lang w:val="en-US" w:eastAsia="zh-CN"/>
        </w:rPr>
        <w:t>采购异常</w:t>
      </w:r>
      <w:r>
        <w:rPr>
          <w:rFonts w:hint="eastAsia"/>
        </w:rPr>
        <w:t>的具体信息，可点击列表中</w:t>
      </w:r>
      <w:r>
        <w:rPr>
          <w:rFonts w:hint="eastAsia"/>
          <w:lang w:val="en-US" w:eastAsia="zh-CN"/>
        </w:rPr>
        <w:t>某个采购异常的【查看】按钮</w:t>
      </w:r>
      <w:r>
        <w:rPr>
          <w:rFonts w:hint="eastAsia"/>
        </w:rPr>
        <w:t>。</w:t>
      </w:r>
    </w:p>
    <w:p w14:paraId="5ACECF37">
      <w:pPr>
        <w:ind w:firstLine="0" w:firstLineChars="0"/>
      </w:pPr>
      <w:r>
        <w:drawing>
          <wp:inline distT="0" distB="0" distL="114300" distR="114300">
            <wp:extent cx="5268595" cy="2717165"/>
            <wp:effectExtent l="0" t="0" r="1905" b="635"/>
            <wp:docPr id="87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117"/>
                    <pic:cNvPicPr>
                      <a:picLocks noChangeAspect="1"/>
                    </pic:cNvPicPr>
                  </pic:nvPicPr>
                  <pic:blipFill>
                    <a:blip r:embed="rId102"/>
                    <a:stretch>
                      <a:fillRect/>
                    </a:stretch>
                  </pic:blipFill>
                  <pic:spPr>
                    <a:xfrm>
                      <a:off x="0" y="0"/>
                      <a:ext cx="5268595" cy="2717165"/>
                    </a:xfrm>
                    <a:prstGeom prst="rect">
                      <a:avLst/>
                    </a:prstGeom>
                    <a:noFill/>
                    <a:ln>
                      <a:noFill/>
                    </a:ln>
                  </pic:spPr>
                </pic:pic>
              </a:graphicData>
            </a:graphic>
          </wp:inline>
        </w:drawing>
      </w:r>
    </w:p>
    <w:p w14:paraId="2D0D3EC7">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54" w:name="_Toc26237"/>
      <w:r>
        <w:rPr>
          <w:rFonts w:hint="eastAsia" w:ascii="Times New Roman" w:hAnsi="Times New Roman" w:eastAsia="仿宋" w:cstheme="majorBidi"/>
          <w:b/>
          <w:bCs/>
          <w:kern w:val="2"/>
          <w:sz w:val="28"/>
          <w:szCs w:val="32"/>
          <w:lang w:val="en-US" w:eastAsia="zh-CN" w:bidi="ar-SA"/>
        </w:rPr>
        <w:t>采购评价</w:t>
      </w:r>
      <w:bookmarkEnd w:id="54"/>
    </w:p>
    <w:p w14:paraId="1DBAB73D">
      <w:pPr>
        <w:numPr>
          <w:ilvl w:val="0"/>
          <w:numId w:val="13"/>
        </w:numPr>
        <w:ind w:firstLineChars="0"/>
        <w:rPr>
          <w:b/>
        </w:rPr>
      </w:pPr>
      <w:r>
        <w:rPr>
          <w:rFonts w:hint="eastAsia"/>
          <w:b/>
        </w:rPr>
        <w:t>功能介绍</w:t>
      </w:r>
    </w:p>
    <w:p w14:paraId="56AE4169">
      <w:pPr>
        <w:pStyle w:val="2"/>
        <w:spacing w:after="0"/>
        <w:ind w:left="0" w:leftChars="0"/>
        <w:rPr>
          <w:rFonts w:hint="eastAsia" w:ascii="宋体" w:hAnsi="宋体" w:eastAsia="仿宋"/>
          <w:kern w:val="2"/>
          <w:sz w:val="21"/>
          <w:szCs w:val="21"/>
          <w:lang w:eastAsia="zh-CN"/>
        </w:rPr>
      </w:pPr>
      <w:r>
        <w:rPr>
          <w:rFonts w:hint="eastAsia" w:ascii="宋体" w:hAnsi="宋体" w:eastAsia="仿宋" w:cs="Times New Roman"/>
          <w:i w:val="0"/>
          <w:iCs w:val="0"/>
          <w:caps w:val="0"/>
          <w:color w:val="auto"/>
          <w:spacing w:val="0"/>
          <w:kern w:val="2"/>
          <w:sz w:val="24"/>
          <w:szCs w:val="21"/>
          <w:shd w:val="clear" w:fill="auto"/>
        </w:rPr>
        <w:t>供应商对采购过程进行评价有助于采购方了解自身在采购流程中的表现，识别潜在的问题和改进空间，同时也为供应商提供了反馈机制，使其能更好地适应采购方的需求，提升合作效率与质量。</w:t>
      </w:r>
    </w:p>
    <w:p w14:paraId="056656B3">
      <w:pPr>
        <w:ind w:firstLine="0" w:firstLineChars="0"/>
      </w:pPr>
      <w:r>
        <w:drawing>
          <wp:inline distT="0" distB="0" distL="114300" distR="114300">
            <wp:extent cx="4872355" cy="2421255"/>
            <wp:effectExtent l="0" t="0" r="4445" b="1905"/>
            <wp:docPr id="3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4"/>
                    <pic:cNvPicPr>
                      <a:picLocks noChangeAspect="1"/>
                    </pic:cNvPicPr>
                  </pic:nvPicPr>
                  <pic:blipFill>
                    <a:blip r:embed="rId103"/>
                    <a:stretch>
                      <a:fillRect/>
                    </a:stretch>
                  </pic:blipFill>
                  <pic:spPr>
                    <a:xfrm>
                      <a:off x="0" y="0"/>
                      <a:ext cx="4872355" cy="2421255"/>
                    </a:xfrm>
                    <a:prstGeom prst="rect">
                      <a:avLst/>
                    </a:prstGeom>
                    <a:noFill/>
                    <a:ln>
                      <a:noFill/>
                    </a:ln>
                  </pic:spPr>
                </pic:pic>
              </a:graphicData>
            </a:graphic>
          </wp:inline>
        </w:drawing>
      </w:r>
    </w:p>
    <w:p w14:paraId="63772927">
      <w:pPr>
        <w:numPr>
          <w:ilvl w:val="0"/>
          <w:numId w:val="13"/>
        </w:numPr>
        <w:ind w:firstLineChars="0"/>
        <w:rPr>
          <w:b/>
        </w:rPr>
      </w:pPr>
      <w:r>
        <w:rPr>
          <w:rFonts w:hint="eastAsia"/>
          <w:b/>
        </w:rPr>
        <w:t>菜单路径</w:t>
      </w:r>
    </w:p>
    <w:p w14:paraId="465CC67A">
      <w:pPr>
        <w:numPr>
          <w:ilvl w:val="0"/>
          <w:numId w:val="0"/>
        </w:numPr>
        <w:ind w:left="480" w:leftChars="0"/>
        <w:rPr>
          <w:b/>
        </w:rPr>
      </w:pPr>
      <w:r>
        <w:rPr>
          <w:rFonts w:hint="eastAsia" w:ascii="宋体" w:hAnsi="宋体" w:cs="宋体"/>
          <w:bCs/>
          <w:lang w:val="en-US" w:eastAsia="zh-CN"/>
        </w:rPr>
        <w:t>采购辅助-采购评价</w:t>
      </w:r>
      <w:r>
        <w:rPr>
          <w:rFonts w:hint="eastAsia" w:ascii="宋体" w:hAnsi="宋体" w:cs="宋体"/>
          <w:bCs/>
        </w:rPr>
        <w:t>。</w:t>
      </w:r>
    </w:p>
    <w:p w14:paraId="0CE79DEE">
      <w:pPr>
        <w:numPr>
          <w:ilvl w:val="0"/>
          <w:numId w:val="13"/>
        </w:numPr>
        <w:ind w:firstLineChars="0"/>
        <w:rPr>
          <w:b/>
        </w:rPr>
      </w:pPr>
      <w:r>
        <w:rPr>
          <w:rFonts w:hint="eastAsia"/>
          <w:b/>
        </w:rPr>
        <w:t>操作岗位</w:t>
      </w:r>
    </w:p>
    <w:p w14:paraId="70DE2CD4">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54B97DBD">
      <w:pPr>
        <w:numPr>
          <w:ilvl w:val="0"/>
          <w:numId w:val="13"/>
        </w:numPr>
        <w:ind w:firstLineChars="0"/>
        <w:rPr>
          <w:b/>
        </w:rPr>
      </w:pPr>
      <w:r>
        <w:rPr>
          <w:rFonts w:hint="eastAsia"/>
          <w:b/>
        </w:rPr>
        <w:t>界面操作</w:t>
      </w:r>
    </w:p>
    <w:p w14:paraId="76272222">
      <w:pPr>
        <w:numPr>
          <w:ilvl w:val="0"/>
          <w:numId w:val="3"/>
        </w:numPr>
        <w:ind w:firstLineChars="0"/>
      </w:pPr>
      <w:r>
        <w:rPr>
          <w:rFonts w:hint="eastAsia"/>
        </w:rPr>
        <w:t>搜索</w:t>
      </w:r>
    </w:p>
    <w:p w14:paraId="13856C67">
      <w:pPr>
        <w:spacing w:after="156"/>
        <w:ind w:firstLine="480"/>
        <w:rPr>
          <w:rFonts w:hint="eastAsia"/>
        </w:rPr>
      </w:pPr>
      <w:r>
        <w:rPr>
          <w:rFonts w:hint="eastAsia"/>
        </w:rPr>
        <w:t>可在搜索框中输入查询条件，搜索相应条件的</w:t>
      </w:r>
      <w:r>
        <w:rPr>
          <w:rFonts w:hint="eastAsia"/>
          <w:lang w:val="en-US" w:eastAsia="zh-CN"/>
        </w:rPr>
        <w:t>采购评价</w:t>
      </w:r>
      <w:r>
        <w:rPr>
          <w:rFonts w:hint="eastAsia"/>
        </w:rPr>
        <w:t>。</w:t>
      </w:r>
    </w:p>
    <w:p w14:paraId="11BF4405">
      <w:pPr>
        <w:pStyle w:val="2"/>
        <w:ind w:left="0" w:leftChars="0" w:firstLine="0" w:firstLineChars="0"/>
      </w:pPr>
      <w:r>
        <w:drawing>
          <wp:inline distT="0" distB="0" distL="114300" distR="114300">
            <wp:extent cx="4475480" cy="2134235"/>
            <wp:effectExtent l="0" t="0" r="5080" b="14605"/>
            <wp:docPr id="3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54"/>
                    <pic:cNvPicPr>
                      <a:picLocks noChangeAspect="1"/>
                    </pic:cNvPicPr>
                  </pic:nvPicPr>
                  <pic:blipFill>
                    <a:blip r:embed="rId104"/>
                    <a:stretch>
                      <a:fillRect/>
                    </a:stretch>
                  </pic:blipFill>
                  <pic:spPr>
                    <a:xfrm>
                      <a:off x="0" y="0"/>
                      <a:ext cx="4475480" cy="2134235"/>
                    </a:xfrm>
                    <a:prstGeom prst="rect">
                      <a:avLst/>
                    </a:prstGeom>
                    <a:noFill/>
                    <a:ln>
                      <a:noFill/>
                    </a:ln>
                  </pic:spPr>
                </pic:pic>
              </a:graphicData>
            </a:graphic>
          </wp:inline>
        </w:drawing>
      </w:r>
    </w:p>
    <w:p w14:paraId="6C01A0A9">
      <w:pPr>
        <w:pStyle w:val="49"/>
        <w:numPr>
          <w:ilvl w:val="0"/>
          <w:numId w:val="3"/>
        </w:numPr>
        <w:ind w:firstLineChars="0"/>
      </w:pPr>
      <w:r>
        <w:rPr>
          <w:rFonts w:hint="eastAsia"/>
        </w:rPr>
        <w:t>查看</w:t>
      </w:r>
    </w:p>
    <w:p w14:paraId="33776BC5">
      <w:pPr>
        <w:ind w:firstLine="480"/>
      </w:pPr>
      <w:r>
        <w:rPr>
          <w:rFonts w:hint="eastAsia"/>
        </w:rPr>
        <w:t>若需查看</w:t>
      </w:r>
      <w:r>
        <w:rPr>
          <w:rFonts w:hint="eastAsia"/>
          <w:lang w:val="en-US" w:eastAsia="zh-CN"/>
        </w:rPr>
        <w:t>采购评价</w:t>
      </w:r>
      <w:r>
        <w:rPr>
          <w:rFonts w:hint="eastAsia"/>
        </w:rPr>
        <w:t>的具体信息，可点击列表中</w:t>
      </w:r>
      <w:r>
        <w:rPr>
          <w:rFonts w:hint="eastAsia" w:ascii="仿宋_GB2312" w:eastAsia="仿宋"/>
          <w:lang w:val="en-US" w:eastAsia="zh-CN"/>
        </w:rPr>
        <w:t>某个</w:t>
      </w:r>
      <w:r>
        <w:rPr>
          <w:rFonts w:hint="eastAsia"/>
          <w:lang w:val="en-US" w:eastAsia="zh-CN"/>
        </w:rPr>
        <w:t>评价</w:t>
      </w:r>
      <w:r>
        <w:rPr>
          <w:rFonts w:hint="eastAsia" w:ascii="仿宋_GB2312" w:eastAsia="仿宋"/>
          <w:lang w:val="en-US" w:eastAsia="zh-CN"/>
        </w:rPr>
        <w:t>的【查看】按钮</w:t>
      </w:r>
      <w:r>
        <w:rPr>
          <w:rFonts w:hint="eastAsia"/>
        </w:rPr>
        <w:t>。</w:t>
      </w:r>
    </w:p>
    <w:p w14:paraId="4FBC9BA6">
      <w:pPr>
        <w:pStyle w:val="2"/>
        <w:ind w:left="0" w:leftChars="0" w:firstLine="0" w:firstLineChars="0"/>
      </w:pPr>
      <w:r>
        <w:drawing>
          <wp:inline distT="0" distB="0" distL="114300" distR="114300">
            <wp:extent cx="4994910" cy="2374265"/>
            <wp:effectExtent l="0" t="0" r="3810" b="3175"/>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
                    <pic:cNvPicPr>
                      <a:picLocks noChangeAspect="1"/>
                    </pic:cNvPicPr>
                  </pic:nvPicPr>
                  <pic:blipFill>
                    <a:blip r:embed="rId105"/>
                    <a:stretch>
                      <a:fillRect/>
                    </a:stretch>
                  </pic:blipFill>
                  <pic:spPr>
                    <a:xfrm>
                      <a:off x="0" y="0"/>
                      <a:ext cx="4994910" cy="2374265"/>
                    </a:xfrm>
                    <a:prstGeom prst="rect">
                      <a:avLst/>
                    </a:prstGeom>
                    <a:noFill/>
                    <a:ln>
                      <a:noFill/>
                    </a:ln>
                  </pic:spPr>
                </pic:pic>
              </a:graphicData>
            </a:graphic>
          </wp:inline>
        </w:drawing>
      </w:r>
    </w:p>
    <w:p w14:paraId="285D88D5">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55" w:name="_Toc21351"/>
      <w:r>
        <w:rPr>
          <w:rFonts w:hint="eastAsia" w:ascii="Times New Roman" w:hAnsi="Times New Roman" w:eastAsia="仿宋" w:cstheme="majorBidi"/>
          <w:b/>
          <w:bCs/>
          <w:i w:val="0"/>
          <w:iCs w:val="0"/>
          <w:caps w:val="0"/>
          <w:spacing w:val="0"/>
          <w:kern w:val="2"/>
          <w:sz w:val="28"/>
          <w:szCs w:val="32"/>
          <w:shd w:val="clear"/>
        </w:rPr>
        <w:t>招标控制价</w:t>
      </w:r>
      <w:bookmarkEnd w:id="55"/>
    </w:p>
    <w:p w14:paraId="73621767">
      <w:pPr>
        <w:numPr>
          <w:ilvl w:val="0"/>
          <w:numId w:val="14"/>
        </w:numPr>
        <w:ind w:firstLineChars="0"/>
        <w:rPr>
          <w:b/>
        </w:rPr>
      </w:pPr>
      <w:r>
        <w:rPr>
          <w:rFonts w:hint="eastAsia"/>
          <w:b/>
        </w:rPr>
        <w:t>功能介绍</w:t>
      </w:r>
    </w:p>
    <w:p w14:paraId="295E0C69">
      <w:pPr>
        <w:pStyle w:val="2"/>
        <w:spacing w:after="0"/>
        <w:ind w:left="0" w:leftChars="0"/>
        <w:rPr>
          <w:rFonts w:hint="eastAsia" w:ascii="宋体" w:hAnsi="宋体" w:eastAsia="仿宋" w:cs="Times New Roman"/>
          <w:i w:val="0"/>
          <w:iCs w:val="0"/>
          <w:caps w:val="0"/>
          <w:spacing w:val="0"/>
          <w:kern w:val="2"/>
          <w:sz w:val="24"/>
          <w:szCs w:val="21"/>
          <w:shd w:val="clear"/>
        </w:rPr>
      </w:pPr>
      <w:r>
        <w:rPr>
          <w:rFonts w:hint="eastAsia" w:ascii="宋体" w:hAnsi="宋体" w:eastAsia="仿宋" w:cs="Times New Roman"/>
          <w:i w:val="0"/>
          <w:iCs w:val="0"/>
          <w:caps w:val="0"/>
          <w:color w:val="auto"/>
          <w:spacing w:val="0"/>
          <w:kern w:val="2"/>
          <w:sz w:val="24"/>
          <w:szCs w:val="21"/>
          <w:shd w:val="clear" w:fill="auto"/>
        </w:rPr>
        <w:t>招标控制价文件是招标过程中一个关键的文件，它用于明确招标工程的最高限价，是投标人投标报价的最高限额。</w:t>
      </w:r>
    </w:p>
    <w:p w14:paraId="420DD5AD">
      <w:pPr>
        <w:pStyle w:val="2"/>
        <w:spacing w:after="0"/>
        <w:ind w:left="0" w:leftChars="0"/>
        <w:rPr>
          <w:rFonts w:hint="default" w:ascii="宋体" w:hAnsi="宋体" w:eastAsia="仿宋" w:cs="Times New Roman"/>
          <w:i w:val="0"/>
          <w:iCs w:val="0"/>
          <w:caps w:val="0"/>
          <w:spacing w:val="0"/>
          <w:kern w:val="2"/>
          <w:sz w:val="24"/>
          <w:szCs w:val="21"/>
          <w:shd w:val="clear"/>
          <w:lang w:val="en-US" w:eastAsia="zh-CN"/>
        </w:rPr>
      </w:pPr>
      <w:r>
        <w:rPr>
          <w:rFonts w:hint="eastAsia" w:ascii="宋体" w:hAnsi="宋体" w:cs="Times New Roman"/>
          <w:i w:val="0"/>
          <w:iCs w:val="0"/>
          <w:caps w:val="0"/>
          <w:spacing w:val="0"/>
          <w:kern w:val="2"/>
          <w:sz w:val="24"/>
          <w:szCs w:val="21"/>
          <w:shd w:val="clear"/>
          <w:lang w:val="en-US" w:eastAsia="zh-CN"/>
        </w:rPr>
        <w:t>支持在线制作</w:t>
      </w:r>
      <w:r>
        <w:rPr>
          <w:rFonts w:hint="eastAsia" w:ascii="宋体" w:hAnsi="宋体" w:eastAsia="仿宋" w:cs="Times New Roman"/>
          <w:i w:val="0"/>
          <w:iCs w:val="0"/>
          <w:caps w:val="0"/>
          <w:spacing w:val="0"/>
          <w:kern w:val="2"/>
          <w:sz w:val="24"/>
          <w:szCs w:val="21"/>
          <w:shd w:val="clear"/>
        </w:rPr>
        <w:t>招标控制价文件</w:t>
      </w:r>
      <w:r>
        <w:rPr>
          <w:rFonts w:hint="eastAsia" w:ascii="宋体" w:hAnsi="宋体" w:cs="Times New Roman"/>
          <w:i w:val="0"/>
          <w:iCs w:val="0"/>
          <w:caps w:val="0"/>
          <w:spacing w:val="0"/>
          <w:kern w:val="2"/>
          <w:sz w:val="24"/>
          <w:szCs w:val="21"/>
          <w:shd w:val="clear"/>
          <w:lang w:val="en-US" w:eastAsia="zh-CN"/>
        </w:rPr>
        <w:t>并选择是否发布公告信息。</w:t>
      </w:r>
    </w:p>
    <w:p w14:paraId="5912A15A">
      <w:pPr>
        <w:pStyle w:val="2"/>
        <w:spacing w:after="0"/>
        <w:ind w:left="0" w:leftChars="0" w:firstLine="0" w:firstLineChars="0"/>
      </w:pPr>
      <w:r>
        <w:drawing>
          <wp:inline distT="0" distB="0" distL="114300" distR="114300">
            <wp:extent cx="5243195" cy="2555240"/>
            <wp:effectExtent l="0" t="0" r="14605" b="5080"/>
            <wp:docPr id="36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55"/>
                    <pic:cNvPicPr>
                      <a:picLocks noChangeAspect="1"/>
                    </pic:cNvPicPr>
                  </pic:nvPicPr>
                  <pic:blipFill>
                    <a:blip r:embed="rId106"/>
                    <a:stretch>
                      <a:fillRect/>
                    </a:stretch>
                  </pic:blipFill>
                  <pic:spPr>
                    <a:xfrm>
                      <a:off x="0" y="0"/>
                      <a:ext cx="5243195" cy="2555240"/>
                    </a:xfrm>
                    <a:prstGeom prst="rect">
                      <a:avLst/>
                    </a:prstGeom>
                    <a:noFill/>
                    <a:ln>
                      <a:noFill/>
                    </a:ln>
                  </pic:spPr>
                </pic:pic>
              </a:graphicData>
            </a:graphic>
          </wp:inline>
        </w:drawing>
      </w:r>
    </w:p>
    <w:p w14:paraId="3C5DF6E8">
      <w:pPr>
        <w:numPr>
          <w:ilvl w:val="0"/>
          <w:numId w:val="14"/>
        </w:numPr>
        <w:ind w:firstLineChars="0"/>
        <w:rPr>
          <w:b/>
        </w:rPr>
      </w:pPr>
      <w:r>
        <w:rPr>
          <w:rFonts w:hint="eastAsia"/>
          <w:b/>
        </w:rPr>
        <w:t>菜单路径</w:t>
      </w:r>
    </w:p>
    <w:p w14:paraId="16461A71">
      <w:pPr>
        <w:numPr>
          <w:ilvl w:val="0"/>
          <w:numId w:val="0"/>
        </w:numPr>
        <w:ind w:left="480" w:leftChars="0"/>
        <w:rPr>
          <w:b/>
        </w:rPr>
      </w:pPr>
      <w:r>
        <w:rPr>
          <w:rFonts w:hint="eastAsia" w:ascii="宋体" w:hAnsi="宋体" w:cs="宋体"/>
          <w:bCs/>
          <w:lang w:val="en-US" w:eastAsia="zh-CN"/>
        </w:rPr>
        <w:t>采购辅助-招标控制价</w:t>
      </w:r>
      <w:r>
        <w:rPr>
          <w:rFonts w:hint="eastAsia" w:ascii="宋体" w:hAnsi="宋体" w:cs="宋体"/>
          <w:bCs/>
        </w:rPr>
        <w:t>。</w:t>
      </w:r>
    </w:p>
    <w:p w14:paraId="213C2F72">
      <w:pPr>
        <w:numPr>
          <w:ilvl w:val="0"/>
          <w:numId w:val="14"/>
        </w:numPr>
        <w:ind w:firstLineChars="0"/>
        <w:rPr>
          <w:b/>
        </w:rPr>
      </w:pPr>
      <w:r>
        <w:rPr>
          <w:rFonts w:hint="eastAsia"/>
          <w:b/>
        </w:rPr>
        <w:t>操作岗位</w:t>
      </w:r>
    </w:p>
    <w:p w14:paraId="71A397E0">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0D6CAF31">
      <w:pPr>
        <w:numPr>
          <w:ilvl w:val="0"/>
          <w:numId w:val="14"/>
        </w:numPr>
        <w:ind w:firstLineChars="0"/>
        <w:rPr>
          <w:b/>
        </w:rPr>
      </w:pPr>
      <w:r>
        <w:rPr>
          <w:rFonts w:hint="eastAsia"/>
          <w:b/>
        </w:rPr>
        <w:t>界面操作</w:t>
      </w:r>
    </w:p>
    <w:p w14:paraId="05347817">
      <w:pPr>
        <w:numPr>
          <w:ilvl w:val="0"/>
          <w:numId w:val="3"/>
        </w:numPr>
        <w:ind w:firstLineChars="0"/>
      </w:pPr>
      <w:r>
        <w:rPr>
          <w:rFonts w:hint="eastAsia"/>
        </w:rPr>
        <w:t>搜索</w:t>
      </w:r>
    </w:p>
    <w:p w14:paraId="477CCE80">
      <w:pPr>
        <w:spacing w:after="156"/>
        <w:ind w:firstLine="480"/>
      </w:pPr>
      <w:r>
        <w:rPr>
          <w:rFonts w:hint="eastAsia"/>
        </w:rPr>
        <w:t>可在搜索框中输入查询条件，搜索相应条件的</w:t>
      </w:r>
      <w:r>
        <w:rPr>
          <w:rFonts w:hint="eastAsia"/>
          <w:lang w:val="en-US" w:eastAsia="zh-CN"/>
        </w:rPr>
        <w:t>招标控制价信息</w:t>
      </w:r>
      <w:r>
        <w:rPr>
          <w:rFonts w:hint="eastAsia"/>
        </w:rPr>
        <w:t>。</w:t>
      </w:r>
    </w:p>
    <w:p w14:paraId="4F76B81B">
      <w:pPr>
        <w:pStyle w:val="49"/>
        <w:numPr>
          <w:ilvl w:val="0"/>
          <w:numId w:val="0"/>
        </w:numPr>
        <w:rPr>
          <w:b/>
        </w:rPr>
      </w:pPr>
      <w:r>
        <w:drawing>
          <wp:inline distT="0" distB="0" distL="114300" distR="114300">
            <wp:extent cx="5118735" cy="2520950"/>
            <wp:effectExtent l="0" t="0" r="1905" b="8890"/>
            <wp:docPr id="3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56"/>
                    <pic:cNvPicPr>
                      <a:picLocks noChangeAspect="1"/>
                    </pic:cNvPicPr>
                  </pic:nvPicPr>
                  <pic:blipFill>
                    <a:blip r:embed="rId107"/>
                    <a:stretch>
                      <a:fillRect/>
                    </a:stretch>
                  </pic:blipFill>
                  <pic:spPr>
                    <a:xfrm>
                      <a:off x="0" y="0"/>
                      <a:ext cx="5118735" cy="2520950"/>
                    </a:xfrm>
                    <a:prstGeom prst="rect">
                      <a:avLst/>
                    </a:prstGeom>
                    <a:noFill/>
                    <a:ln>
                      <a:noFill/>
                    </a:ln>
                  </pic:spPr>
                </pic:pic>
              </a:graphicData>
            </a:graphic>
          </wp:inline>
        </w:drawing>
      </w:r>
    </w:p>
    <w:p w14:paraId="38737465">
      <w:pPr>
        <w:pStyle w:val="49"/>
        <w:numPr>
          <w:ilvl w:val="0"/>
          <w:numId w:val="3"/>
        </w:numPr>
        <w:ind w:firstLineChars="0"/>
      </w:pPr>
      <w:r>
        <w:rPr>
          <w:rFonts w:hint="eastAsia"/>
        </w:rPr>
        <w:t>查看</w:t>
      </w:r>
    </w:p>
    <w:p w14:paraId="01686640">
      <w:pPr>
        <w:ind w:firstLine="480"/>
      </w:pPr>
      <w:r>
        <w:rPr>
          <w:rFonts w:hint="eastAsia"/>
        </w:rPr>
        <w:t>若需查看</w:t>
      </w:r>
      <w:r>
        <w:rPr>
          <w:rFonts w:hint="eastAsia" w:ascii="仿宋_GB2312" w:eastAsia="仿宋"/>
          <w:lang w:val="en-US" w:eastAsia="zh-CN"/>
        </w:rPr>
        <w:t>招标控制价</w:t>
      </w:r>
      <w:r>
        <w:rPr>
          <w:rFonts w:hint="eastAsia"/>
        </w:rPr>
        <w:t>的具体信息，可点击列表中</w:t>
      </w:r>
      <w:r>
        <w:rPr>
          <w:rFonts w:hint="eastAsia" w:ascii="仿宋_GB2312" w:eastAsia="仿宋"/>
          <w:lang w:val="en-US" w:eastAsia="zh-CN"/>
        </w:rPr>
        <w:t>某个招标控制价的【查看】按钮</w:t>
      </w:r>
      <w:r>
        <w:rPr>
          <w:rFonts w:hint="eastAsia"/>
        </w:rPr>
        <w:t>。</w:t>
      </w:r>
    </w:p>
    <w:p w14:paraId="2A18D6D2">
      <w:pPr>
        <w:pStyle w:val="2"/>
        <w:ind w:left="0" w:leftChars="0" w:firstLine="0" w:firstLineChars="0"/>
      </w:pPr>
      <w:r>
        <w:drawing>
          <wp:inline distT="0" distB="0" distL="114300" distR="114300">
            <wp:extent cx="5077460" cy="2461895"/>
            <wp:effectExtent l="0" t="0" r="12700" b="6985"/>
            <wp:docPr id="3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
                    <pic:cNvPicPr>
                      <a:picLocks noChangeAspect="1"/>
                    </pic:cNvPicPr>
                  </pic:nvPicPr>
                  <pic:blipFill>
                    <a:blip r:embed="rId108"/>
                    <a:stretch>
                      <a:fillRect/>
                    </a:stretch>
                  </pic:blipFill>
                  <pic:spPr>
                    <a:xfrm>
                      <a:off x="0" y="0"/>
                      <a:ext cx="5077460" cy="2461895"/>
                    </a:xfrm>
                    <a:prstGeom prst="rect">
                      <a:avLst/>
                    </a:prstGeom>
                    <a:noFill/>
                    <a:ln>
                      <a:noFill/>
                    </a:ln>
                  </pic:spPr>
                </pic:pic>
              </a:graphicData>
            </a:graphic>
          </wp:inline>
        </w:drawing>
      </w:r>
    </w:p>
    <w:p w14:paraId="3D1D464E">
      <w:pPr>
        <w:pStyle w:val="49"/>
        <w:numPr>
          <w:ilvl w:val="0"/>
          <w:numId w:val="3"/>
        </w:numPr>
        <w:ind w:firstLineChars="0"/>
      </w:pPr>
      <w:r>
        <w:rPr>
          <w:rFonts w:hint="eastAsia"/>
          <w:lang w:eastAsia="zh-CN"/>
        </w:rPr>
        <w:t>新增</w:t>
      </w:r>
    </w:p>
    <w:p w14:paraId="2FF3692A">
      <w:pPr>
        <w:spacing w:after="156"/>
        <w:ind w:firstLine="480"/>
        <w:rPr>
          <w:rFonts w:hint="eastAsia"/>
          <w:lang w:eastAsia="zh-CN"/>
        </w:rPr>
      </w:pPr>
      <w:r>
        <w:rPr>
          <w:rFonts w:hint="eastAsia"/>
        </w:rPr>
        <w:t>点击</w:t>
      </w:r>
      <w:r>
        <w:rPr>
          <w:rFonts w:hint="eastAsia"/>
          <w:lang w:eastAsia="zh-CN"/>
        </w:rPr>
        <w:t>“</w:t>
      </w:r>
      <w:r>
        <w:rPr>
          <w:rFonts w:hint="eastAsia" w:eastAsia="仿宋"/>
          <w:lang w:eastAsia="zh-CN"/>
        </w:rPr>
        <w:t>新增</w:t>
      </w:r>
      <w:r>
        <w:rPr>
          <w:rFonts w:hint="eastAsia"/>
          <w:lang w:val="en-US" w:eastAsia="zh-CN"/>
        </w:rPr>
        <w:t>招标控制价</w:t>
      </w:r>
      <w:r>
        <w:rPr>
          <w:rFonts w:hint="eastAsia"/>
          <w:lang w:eastAsia="zh-CN"/>
        </w:rPr>
        <w:t>”</w:t>
      </w:r>
      <w:r>
        <w:rPr>
          <w:rFonts w:hint="eastAsia"/>
        </w:rPr>
        <w:t>按钮，可</w:t>
      </w:r>
      <w:r>
        <w:rPr>
          <w:rFonts w:hint="eastAsia" w:eastAsia="仿宋"/>
          <w:lang w:eastAsia="zh-CN"/>
        </w:rPr>
        <w:t>新增</w:t>
      </w:r>
      <w:r>
        <w:rPr>
          <w:rFonts w:hint="eastAsia" w:ascii="仿宋_GB2312" w:eastAsia="仿宋"/>
          <w:lang w:val="en-US" w:eastAsia="zh-CN"/>
        </w:rPr>
        <w:t>招标控制价</w:t>
      </w:r>
      <w:r>
        <w:rPr>
          <w:rFonts w:hint="eastAsia"/>
        </w:rPr>
        <w:t>信息</w:t>
      </w:r>
      <w:r>
        <w:rPr>
          <w:rFonts w:hint="eastAsia"/>
          <w:lang w:eastAsia="zh-CN"/>
        </w:rPr>
        <w:t>。</w:t>
      </w:r>
    </w:p>
    <w:p w14:paraId="40013710">
      <w:pPr>
        <w:pStyle w:val="2"/>
        <w:ind w:left="0" w:leftChars="0" w:firstLine="0" w:firstLineChars="0"/>
      </w:pPr>
      <w:r>
        <w:drawing>
          <wp:inline distT="0" distB="0" distL="114300" distR="114300">
            <wp:extent cx="5197475" cy="2529840"/>
            <wp:effectExtent l="0" t="0" r="14605" b="0"/>
            <wp:docPr id="36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7"/>
                    <pic:cNvPicPr>
                      <a:picLocks noChangeAspect="1"/>
                    </pic:cNvPicPr>
                  </pic:nvPicPr>
                  <pic:blipFill>
                    <a:blip r:embed="rId109"/>
                    <a:stretch>
                      <a:fillRect/>
                    </a:stretch>
                  </pic:blipFill>
                  <pic:spPr>
                    <a:xfrm>
                      <a:off x="0" y="0"/>
                      <a:ext cx="5197475" cy="2529840"/>
                    </a:xfrm>
                    <a:prstGeom prst="rect">
                      <a:avLst/>
                    </a:prstGeom>
                    <a:noFill/>
                    <a:ln>
                      <a:noFill/>
                    </a:ln>
                  </pic:spPr>
                </pic:pic>
              </a:graphicData>
            </a:graphic>
          </wp:inline>
        </w:drawing>
      </w:r>
    </w:p>
    <w:p w14:paraId="57D6110E">
      <w:pPr>
        <w:pStyle w:val="49"/>
        <w:numPr>
          <w:ilvl w:val="0"/>
          <w:numId w:val="3"/>
        </w:numPr>
        <w:ind w:firstLineChars="0"/>
      </w:pPr>
      <w:r>
        <w:rPr>
          <w:rFonts w:hint="eastAsia"/>
          <w:lang w:val="en-US" w:eastAsia="zh-CN"/>
        </w:rPr>
        <w:t>删除</w:t>
      </w:r>
    </w:p>
    <w:p w14:paraId="0ADBF306">
      <w:pPr>
        <w:spacing w:after="156"/>
        <w:ind w:firstLine="480"/>
        <w:rPr>
          <w:rFonts w:hint="eastAsia"/>
          <w:lang w:eastAsia="zh-CN"/>
        </w:rPr>
      </w:pPr>
      <w:r>
        <w:rPr>
          <w:rFonts w:hint="eastAsia"/>
          <w:lang w:val="en-US" w:eastAsia="zh-CN"/>
        </w:rPr>
        <w:t>选中需要删除的</w:t>
      </w:r>
      <w:r>
        <w:rPr>
          <w:rFonts w:hint="eastAsia" w:ascii="仿宋_GB2312" w:eastAsia="仿宋"/>
          <w:lang w:val="en-US" w:eastAsia="zh-CN"/>
        </w:rPr>
        <w:t>招标控制价</w:t>
      </w:r>
      <w:r>
        <w:rPr>
          <w:rFonts w:hint="eastAsia"/>
          <w:lang w:val="en-US" w:eastAsia="zh-CN"/>
        </w:rPr>
        <w:t>信息，</w:t>
      </w:r>
      <w:r>
        <w:rPr>
          <w:rFonts w:hint="eastAsia"/>
        </w:rPr>
        <w:t>点击</w:t>
      </w:r>
      <w:r>
        <w:rPr>
          <w:rFonts w:hint="eastAsia" w:eastAsia="仿宋"/>
          <w:lang w:eastAsia="zh-CN"/>
        </w:rPr>
        <w:t>“</w:t>
      </w:r>
      <w:r>
        <w:rPr>
          <w:rFonts w:hint="eastAsia"/>
          <w:lang w:val="en-US" w:eastAsia="zh-CN"/>
        </w:rPr>
        <w:t>删除</w:t>
      </w:r>
      <w:r>
        <w:rPr>
          <w:rFonts w:hint="eastAsia" w:ascii="仿宋_GB2312" w:eastAsia="仿宋"/>
          <w:lang w:val="en-US" w:eastAsia="zh-CN"/>
        </w:rPr>
        <w:t>招标控制价</w:t>
      </w:r>
      <w:r>
        <w:rPr>
          <w:rFonts w:hint="eastAsia" w:eastAsia="仿宋"/>
          <w:lang w:eastAsia="zh-CN"/>
        </w:rPr>
        <w:t>”</w:t>
      </w:r>
      <w:r>
        <w:rPr>
          <w:rFonts w:hint="eastAsia"/>
        </w:rPr>
        <w:t>按钮，可</w:t>
      </w:r>
      <w:r>
        <w:rPr>
          <w:rFonts w:hint="eastAsia"/>
          <w:lang w:val="en-US" w:eastAsia="zh-CN"/>
        </w:rPr>
        <w:t>删除</w:t>
      </w:r>
      <w:r>
        <w:rPr>
          <w:rFonts w:hint="eastAsia" w:ascii="仿宋_GB2312" w:eastAsia="仿宋"/>
          <w:lang w:val="en-US" w:eastAsia="zh-CN"/>
        </w:rPr>
        <w:t>招标控制价</w:t>
      </w:r>
      <w:r>
        <w:rPr>
          <w:rFonts w:hint="eastAsia"/>
        </w:rPr>
        <w:t>信息</w:t>
      </w:r>
      <w:r>
        <w:rPr>
          <w:rFonts w:hint="eastAsia" w:eastAsia="仿宋"/>
          <w:lang w:eastAsia="zh-CN"/>
        </w:rPr>
        <w:t>。</w:t>
      </w:r>
    </w:p>
    <w:p w14:paraId="09D2F945">
      <w:pPr>
        <w:pStyle w:val="2"/>
        <w:ind w:left="0" w:leftChars="0" w:firstLine="0" w:firstLineChars="0"/>
        <w:rPr>
          <w:rFonts w:hint="eastAsia"/>
          <w:lang w:eastAsia="zh-CN"/>
        </w:rPr>
      </w:pPr>
      <w:r>
        <w:drawing>
          <wp:inline distT="0" distB="0" distL="114300" distR="114300">
            <wp:extent cx="5394960" cy="2651125"/>
            <wp:effectExtent l="0" t="0" r="0" b="635"/>
            <wp:docPr id="36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58"/>
                    <pic:cNvPicPr>
                      <a:picLocks noChangeAspect="1"/>
                    </pic:cNvPicPr>
                  </pic:nvPicPr>
                  <pic:blipFill>
                    <a:blip r:embed="rId110"/>
                    <a:stretch>
                      <a:fillRect/>
                    </a:stretch>
                  </pic:blipFill>
                  <pic:spPr>
                    <a:xfrm>
                      <a:off x="0" y="0"/>
                      <a:ext cx="5394960" cy="2651125"/>
                    </a:xfrm>
                    <a:prstGeom prst="rect">
                      <a:avLst/>
                    </a:prstGeom>
                    <a:noFill/>
                    <a:ln>
                      <a:noFill/>
                    </a:ln>
                  </pic:spPr>
                </pic:pic>
              </a:graphicData>
            </a:graphic>
          </wp:inline>
        </w:drawing>
      </w:r>
    </w:p>
    <w:p w14:paraId="210ED41F">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56" w:name="_Toc24087"/>
      <w:r>
        <w:rPr>
          <w:rFonts w:hint="eastAsia" w:ascii="Times New Roman" w:hAnsi="Times New Roman" w:eastAsia="仿宋" w:cstheme="majorBidi"/>
          <w:b/>
          <w:bCs/>
          <w:kern w:val="2"/>
          <w:sz w:val="28"/>
          <w:szCs w:val="32"/>
          <w:lang w:val="en-US" w:eastAsia="zh-CN" w:bidi="ar-SA"/>
        </w:rPr>
        <w:t>项目归档</w:t>
      </w:r>
      <w:bookmarkEnd w:id="56"/>
    </w:p>
    <w:p w14:paraId="325299A5">
      <w:pPr>
        <w:numPr>
          <w:ilvl w:val="0"/>
          <w:numId w:val="15"/>
        </w:numPr>
        <w:ind w:firstLineChars="0"/>
        <w:rPr>
          <w:b/>
        </w:rPr>
      </w:pPr>
      <w:r>
        <w:rPr>
          <w:rFonts w:hint="eastAsia"/>
          <w:b/>
        </w:rPr>
        <w:t>功能介绍</w:t>
      </w:r>
    </w:p>
    <w:p w14:paraId="27113E3C">
      <w:pPr>
        <w:ind w:firstLine="480" w:firstLineChars="200"/>
        <w:rPr>
          <w:rFonts w:hint="eastAsia" w:ascii="宋体" w:hAnsi="宋体"/>
          <w:szCs w:val="21"/>
        </w:rPr>
      </w:pPr>
      <w:r>
        <w:rPr>
          <w:rFonts w:hint="eastAsia" w:ascii="宋体" w:hAnsi="宋体"/>
          <w:szCs w:val="21"/>
        </w:rPr>
        <w:t>项目归档是工程项目管理中的重要环节，它涉及到项目全过程中形成的各类文件材料的收集、整理、鉴定、保管和提供利用等工作。良好的项目归档有助于确保项目信息的完整性和可追溯性，为项目的后续管理、审计、维护等提供有力支持。</w:t>
      </w:r>
    </w:p>
    <w:p w14:paraId="6102791F">
      <w:pPr>
        <w:ind w:firstLine="480" w:firstLineChars="200"/>
      </w:pPr>
      <w:r>
        <w:rPr>
          <w:rFonts w:hint="eastAsia" w:ascii="宋体" w:hAnsi="宋体" w:eastAsia="仿宋" w:cs="Times New Roman"/>
          <w:i w:val="0"/>
          <w:iCs w:val="0"/>
          <w:caps w:val="0"/>
          <w:color w:val="auto"/>
          <w:spacing w:val="0"/>
          <w:sz w:val="24"/>
          <w:szCs w:val="21"/>
          <w:shd w:val="clear" w:fill="auto"/>
        </w:rPr>
        <w:t>支持对招标相关的线上数据文件、招标记录进行一键归档；支持相关的扫描文件上传并和线上数据一起归档；支持项目全过程的电子文件资料进行存档，保存期限为自招标结束之日起至少十五年；支持按权限查阅、下载采购数据文件。</w:t>
      </w:r>
    </w:p>
    <w:p w14:paraId="2233E892">
      <w:pPr>
        <w:numPr>
          <w:ilvl w:val="0"/>
          <w:numId w:val="15"/>
        </w:numPr>
        <w:ind w:firstLineChars="0"/>
        <w:rPr>
          <w:b/>
        </w:rPr>
      </w:pPr>
      <w:r>
        <w:rPr>
          <w:rFonts w:hint="eastAsia"/>
          <w:b/>
        </w:rPr>
        <w:t>菜单路径</w:t>
      </w:r>
    </w:p>
    <w:p w14:paraId="7AF27B47">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项目归档</w:t>
      </w:r>
      <w:r>
        <w:rPr>
          <w:rFonts w:hint="eastAsia" w:ascii="宋体" w:hAnsi="宋体" w:cs="宋体"/>
          <w:bCs/>
        </w:rPr>
        <w:t>。</w:t>
      </w:r>
    </w:p>
    <w:p w14:paraId="223A9EB9">
      <w:pPr>
        <w:numPr>
          <w:ilvl w:val="0"/>
          <w:numId w:val="15"/>
        </w:numPr>
        <w:ind w:firstLineChars="0"/>
        <w:rPr>
          <w:b/>
        </w:rPr>
      </w:pPr>
      <w:r>
        <w:rPr>
          <w:rFonts w:hint="eastAsia"/>
          <w:b/>
        </w:rPr>
        <w:t>操作岗位</w:t>
      </w:r>
    </w:p>
    <w:p w14:paraId="0B992C20">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45E966D0">
      <w:pPr>
        <w:numPr>
          <w:ilvl w:val="0"/>
          <w:numId w:val="15"/>
        </w:numPr>
        <w:ind w:firstLineChars="0"/>
        <w:rPr>
          <w:b/>
        </w:rPr>
      </w:pPr>
      <w:r>
        <w:rPr>
          <w:rFonts w:hint="eastAsia"/>
          <w:b/>
        </w:rPr>
        <w:t>界面操作</w:t>
      </w:r>
    </w:p>
    <w:p w14:paraId="5A1C31AD">
      <w:pPr>
        <w:numPr>
          <w:ilvl w:val="0"/>
          <w:numId w:val="3"/>
        </w:numPr>
        <w:ind w:firstLineChars="0"/>
      </w:pPr>
      <w:r>
        <w:rPr>
          <w:rFonts w:hint="eastAsia"/>
          <w:lang w:val="en-US" w:eastAsia="zh-CN"/>
        </w:rPr>
        <w:t>下载</w:t>
      </w:r>
    </w:p>
    <w:p w14:paraId="1AA0D2AA">
      <w:pPr>
        <w:spacing w:after="156"/>
        <w:ind w:firstLine="480"/>
        <w:rPr>
          <w:rFonts w:hint="default" w:eastAsia="仿宋"/>
          <w:lang w:val="en-US" w:eastAsia="zh-CN"/>
        </w:rPr>
      </w:pPr>
      <w:r>
        <w:rPr>
          <w:rFonts w:hint="eastAsia"/>
        </w:rPr>
        <w:t>可</w:t>
      </w:r>
      <w:r>
        <w:rPr>
          <w:rFonts w:hint="eastAsia"/>
          <w:lang w:val="en-US" w:eastAsia="zh-CN"/>
        </w:rPr>
        <w:t>下载单个标段下的所有数据信息。</w:t>
      </w:r>
    </w:p>
    <w:p w14:paraId="6CBA4AFD">
      <w:pPr>
        <w:pStyle w:val="49"/>
        <w:numPr>
          <w:ilvl w:val="0"/>
          <w:numId w:val="0"/>
        </w:numPr>
        <w:rPr>
          <w:b/>
        </w:rPr>
      </w:pPr>
      <w:r>
        <w:drawing>
          <wp:inline distT="0" distB="0" distL="114300" distR="114300">
            <wp:extent cx="5499735" cy="2636520"/>
            <wp:effectExtent l="0" t="0" r="1905" b="0"/>
            <wp:docPr id="37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9"/>
                    <pic:cNvPicPr>
                      <a:picLocks noChangeAspect="1"/>
                    </pic:cNvPicPr>
                  </pic:nvPicPr>
                  <pic:blipFill>
                    <a:blip r:embed="rId111"/>
                    <a:stretch>
                      <a:fillRect/>
                    </a:stretch>
                  </pic:blipFill>
                  <pic:spPr>
                    <a:xfrm>
                      <a:off x="0" y="0"/>
                      <a:ext cx="5499735" cy="2636520"/>
                    </a:xfrm>
                    <a:prstGeom prst="rect">
                      <a:avLst/>
                    </a:prstGeom>
                    <a:noFill/>
                    <a:ln>
                      <a:noFill/>
                    </a:ln>
                  </pic:spPr>
                </pic:pic>
              </a:graphicData>
            </a:graphic>
          </wp:inline>
        </w:drawing>
      </w:r>
    </w:p>
    <w:p w14:paraId="42CF93AE">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57" w:name="_Toc31857"/>
      <w:r>
        <w:rPr>
          <w:rFonts w:hint="eastAsia" w:ascii="Times New Roman" w:hAnsi="Times New Roman" w:eastAsia="仿宋" w:cstheme="majorBidi"/>
          <w:b/>
          <w:bCs/>
          <w:kern w:val="2"/>
          <w:sz w:val="28"/>
          <w:szCs w:val="32"/>
          <w:lang w:val="en-US" w:eastAsia="zh-CN" w:bidi="ar-SA"/>
        </w:rPr>
        <w:t>我的项目</w:t>
      </w:r>
      <w:bookmarkEnd w:id="57"/>
    </w:p>
    <w:p w14:paraId="4156BF2D">
      <w:pPr>
        <w:numPr>
          <w:ilvl w:val="0"/>
          <w:numId w:val="16"/>
        </w:numPr>
        <w:ind w:firstLineChars="0"/>
        <w:rPr>
          <w:b/>
        </w:rPr>
      </w:pPr>
      <w:r>
        <w:rPr>
          <w:rFonts w:hint="eastAsia"/>
          <w:b/>
        </w:rPr>
        <w:t>功能介绍</w:t>
      </w:r>
    </w:p>
    <w:p w14:paraId="0693E4F9">
      <w:pPr>
        <w:spacing w:line="360" w:lineRule="auto"/>
        <w:ind w:firstLine="480" w:firstLineChars="200"/>
        <w:rPr>
          <w:rFonts w:hint="eastAsia" w:ascii="宋体" w:hAnsi="宋体" w:eastAsia="仿宋"/>
          <w:szCs w:val="21"/>
          <w:lang w:val="en-US" w:eastAsia="zh-CN"/>
        </w:rPr>
      </w:pPr>
      <w:r>
        <w:rPr>
          <w:rFonts w:hint="eastAsia" w:ascii="宋体" w:hAnsi="宋体"/>
          <w:szCs w:val="21"/>
          <w:lang w:val="en-US" w:eastAsia="zh-CN"/>
        </w:rPr>
        <w:t xml:space="preserve"> </w:t>
      </w:r>
      <w:r>
        <w:rPr>
          <w:rFonts w:hint="eastAsia" w:ascii="宋体" w:hAnsi="宋体" w:eastAsia="仿宋" w:cs="Times New Roman"/>
          <w:i w:val="0"/>
          <w:iCs w:val="0"/>
          <w:caps w:val="0"/>
          <w:color w:val="auto"/>
          <w:spacing w:val="0"/>
          <w:sz w:val="24"/>
          <w:szCs w:val="21"/>
          <w:shd w:val="clear" w:fill="auto"/>
        </w:rPr>
        <w:t>当前用户创建且立项审核通过的数据汇聚到“我的项目”中</w:t>
      </w:r>
      <w:r>
        <w:rPr>
          <w:rFonts w:hint="eastAsia" w:ascii="宋体" w:hAnsi="宋体" w:eastAsia="仿宋" w:cs="Times New Roman"/>
          <w:i w:val="0"/>
          <w:iCs w:val="0"/>
          <w:caps w:val="0"/>
          <w:color w:val="auto"/>
          <w:spacing w:val="0"/>
          <w:sz w:val="24"/>
          <w:szCs w:val="21"/>
          <w:shd w:val="clear" w:fill="auto"/>
          <w:lang w:eastAsia="zh-CN"/>
        </w:rPr>
        <w:t>，</w:t>
      </w:r>
      <w:r>
        <w:rPr>
          <w:rFonts w:hint="eastAsia" w:ascii="宋体" w:hAnsi="宋体" w:eastAsia="仿宋" w:cs="Times New Roman"/>
          <w:i w:val="0"/>
          <w:iCs w:val="0"/>
          <w:caps w:val="0"/>
          <w:color w:val="auto"/>
          <w:spacing w:val="0"/>
          <w:sz w:val="24"/>
          <w:szCs w:val="21"/>
          <w:shd w:val="clear" w:fill="auto"/>
          <w:lang w:val="en-US" w:eastAsia="zh-CN"/>
        </w:rPr>
        <w:t>可更直观的查看项目信息。</w:t>
      </w:r>
    </w:p>
    <w:p w14:paraId="42B94621">
      <w:pPr>
        <w:pStyle w:val="2"/>
        <w:spacing w:after="0"/>
        <w:ind w:left="0" w:leftChars="0"/>
        <w:rPr>
          <w:rFonts w:hint="eastAsia" w:ascii="宋体" w:hAnsi="宋体" w:eastAsia="仿宋"/>
          <w:kern w:val="2"/>
          <w:sz w:val="24"/>
          <w:szCs w:val="21"/>
        </w:rPr>
      </w:pPr>
      <w:r>
        <w:rPr>
          <w:rFonts w:hint="eastAsia" w:ascii="宋体" w:hAnsi="宋体" w:eastAsia="仿宋" w:cs="Times New Roman"/>
          <w:i w:val="0"/>
          <w:iCs w:val="0"/>
          <w:caps w:val="0"/>
          <w:color w:val="auto"/>
          <w:spacing w:val="0"/>
          <w:kern w:val="2"/>
          <w:sz w:val="24"/>
          <w:szCs w:val="21"/>
          <w:shd w:val="clear" w:fill="auto"/>
        </w:rPr>
        <w:t>支持点击操作按钮进入项目工作台和申请项目移交</w:t>
      </w:r>
      <w:r>
        <w:rPr>
          <w:rFonts w:hint="eastAsia" w:ascii="宋体" w:hAnsi="宋体" w:cs="Times New Roman"/>
          <w:i w:val="0"/>
          <w:iCs w:val="0"/>
          <w:caps w:val="0"/>
          <w:spacing w:val="0"/>
          <w:kern w:val="2"/>
          <w:sz w:val="24"/>
          <w:szCs w:val="21"/>
          <w:shd w:val="clear"/>
          <w:lang w:eastAsia="zh-CN"/>
        </w:rPr>
        <w:t>。</w:t>
      </w:r>
    </w:p>
    <w:p w14:paraId="4096FA67">
      <w:pPr>
        <w:ind w:firstLine="0" w:firstLineChars="0"/>
      </w:pPr>
      <w:r>
        <w:drawing>
          <wp:inline distT="0" distB="0" distL="114300" distR="114300">
            <wp:extent cx="5314315" cy="2586355"/>
            <wp:effectExtent l="0" t="0" r="4445" b="4445"/>
            <wp:docPr id="37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60"/>
                    <pic:cNvPicPr>
                      <a:picLocks noChangeAspect="1"/>
                    </pic:cNvPicPr>
                  </pic:nvPicPr>
                  <pic:blipFill>
                    <a:blip r:embed="rId112"/>
                    <a:stretch>
                      <a:fillRect/>
                    </a:stretch>
                  </pic:blipFill>
                  <pic:spPr>
                    <a:xfrm>
                      <a:off x="0" y="0"/>
                      <a:ext cx="5314315" cy="2586355"/>
                    </a:xfrm>
                    <a:prstGeom prst="rect">
                      <a:avLst/>
                    </a:prstGeom>
                    <a:noFill/>
                    <a:ln>
                      <a:noFill/>
                    </a:ln>
                  </pic:spPr>
                </pic:pic>
              </a:graphicData>
            </a:graphic>
          </wp:inline>
        </w:drawing>
      </w:r>
    </w:p>
    <w:p w14:paraId="021986AB">
      <w:pPr>
        <w:numPr>
          <w:ilvl w:val="0"/>
          <w:numId w:val="16"/>
        </w:numPr>
        <w:ind w:firstLineChars="0"/>
        <w:rPr>
          <w:b/>
        </w:rPr>
      </w:pPr>
      <w:r>
        <w:rPr>
          <w:rFonts w:hint="eastAsia"/>
          <w:b/>
        </w:rPr>
        <w:t>菜单路径</w:t>
      </w:r>
    </w:p>
    <w:p w14:paraId="59EBDDE5">
      <w:pPr>
        <w:numPr>
          <w:ilvl w:val="0"/>
          <w:numId w:val="0"/>
        </w:numPr>
        <w:ind w:left="480" w:leftChars="0"/>
        <w:rPr>
          <w:b/>
        </w:rPr>
      </w:pPr>
      <w:r>
        <w:rPr>
          <w:rFonts w:hint="eastAsia" w:ascii="宋体" w:hAnsi="宋体" w:cs="宋体"/>
          <w:bCs/>
          <w:lang w:val="en-US" w:eastAsia="zh-CN"/>
        </w:rPr>
        <w:t>采购寻源-我的项目</w:t>
      </w:r>
      <w:r>
        <w:rPr>
          <w:rFonts w:hint="eastAsia" w:ascii="宋体" w:hAnsi="宋体" w:cs="宋体"/>
          <w:bCs/>
        </w:rPr>
        <w:t>。</w:t>
      </w:r>
    </w:p>
    <w:p w14:paraId="03F1F634">
      <w:pPr>
        <w:numPr>
          <w:ilvl w:val="0"/>
          <w:numId w:val="16"/>
        </w:numPr>
        <w:ind w:firstLineChars="0"/>
        <w:rPr>
          <w:b/>
        </w:rPr>
      </w:pPr>
      <w:r>
        <w:rPr>
          <w:rFonts w:hint="eastAsia"/>
          <w:b/>
        </w:rPr>
        <w:t>操作岗位</w:t>
      </w:r>
    </w:p>
    <w:p w14:paraId="632F300D">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32A86344">
      <w:pPr>
        <w:numPr>
          <w:ilvl w:val="0"/>
          <w:numId w:val="16"/>
        </w:numPr>
        <w:ind w:firstLineChars="0"/>
        <w:rPr>
          <w:b/>
        </w:rPr>
      </w:pPr>
      <w:r>
        <w:rPr>
          <w:rFonts w:hint="eastAsia"/>
          <w:b/>
        </w:rPr>
        <w:t>界面操作</w:t>
      </w:r>
    </w:p>
    <w:p w14:paraId="15D5D93B">
      <w:pPr>
        <w:numPr>
          <w:ilvl w:val="0"/>
          <w:numId w:val="3"/>
        </w:numPr>
        <w:ind w:firstLineChars="0"/>
      </w:pPr>
      <w:r>
        <w:rPr>
          <w:rFonts w:hint="eastAsia"/>
        </w:rPr>
        <w:t>搜索</w:t>
      </w:r>
    </w:p>
    <w:p w14:paraId="0083845E">
      <w:pPr>
        <w:spacing w:after="156"/>
        <w:ind w:firstLine="480"/>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lang w:val="en-US" w:eastAsia="zh-CN"/>
        </w:rPr>
        <w:t>项目</w:t>
      </w:r>
      <w:r>
        <w:rPr>
          <w:rFonts w:hint="eastAsia"/>
        </w:rPr>
        <w:t>。</w:t>
      </w:r>
    </w:p>
    <w:p w14:paraId="22B4D8A5">
      <w:pPr>
        <w:pStyle w:val="49"/>
        <w:numPr>
          <w:ilvl w:val="0"/>
          <w:numId w:val="0"/>
        </w:numPr>
        <w:rPr>
          <w:b/>
        </w:rPr>
      </w:pPr>
      <w:r>
        <w:drawing>
          <wp:inline distT="0" distB="0" distL="114300" distR="114300">
            <wp:extent cx="5754370" cy="2827655"/>
            <wp:effectExtent l="0" t="0" r="6350" b="6985"/>
            <wp:docPr id="37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61"/>
                    <pic:cNvPicPr>
                      <a:picLocks noChangeAspect="1"/>
                    </pic:cNvPicPr>
                  </pic:nvPicPr>
                  <pic:blipFill>
                    <a:blip r:embed="rId113"/>
                    <a:stretch>
                      <a:fillRect/>
                    </a:stretch>
                  </pic:blipFill>
                  <pic:spPr>
                    <a:xfrm>
                      <a:off x="0" y="0"/>
                      <a:ext cx="5754370" cy="2827655"/>
                    </a:xfrm>
                    <a:prstGeom prst="rect">
                      <a:avLst/>
                    </a:prstGeom>
                    <a:noFill/>
                    <a:ln>
                      <a:noFill/>
                    </a:ln>
                  </pic:spPr>
                </pic:pic>
              </a:graphicData>
            </a:graphic>
          </wp:inline>
        </w:drawing>
      </w:r>
    </w:p>
    <w:p w14:paraId="1C672F08">
      <w:pPr>
        <w:pStyle w:val="49"/>
        <w:numPr>
          <w:ilvl w:val="0"/>
          <w:numId w:val="3"/>
        </w:numPr>
        <w:ind w:firstLineChars="0"/>
      </w:pPr>
      <w:r>
        <w:rPr>
          <w:rFonts w:hint="eastAsia" w:ascii="宋体" w:hAnsi="宋体" w:eastAsia="仿宋" w:cs="Times New Roman"/>
          <w:i w:val="0"/>
          <w:iCs w:val="0"/>
          <w:caps w:val="0"/>
          <w:spacing w:val="0"/>
          <w:kern w:val="2"/>
          <w:sz w:val="24"/>
          <w:szCs w:val="21"/>
          <w:shd w:val="clear"/>
        </w:rPr>
        <w:t>移交</w:t>
      </w:r>
    </w:p>
    <w:p w14:paraId="08C22D64">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016F02D2">
      <w:pPr>
        <w:pStyle w:val="2"/>
        <w:ind w:left="0" w:leftChars="0" w:firstLine="0" w:firstLineChars="0"/>
      </w:pPr>
      <w:r>
        <w:drawing>
          <wp:inline distT="0" distB="0" distL="114300" distR="114300">
            <wp:extent cx="5161915" cy="2463800"/>
            <wp:effectExtent l="0" t="0" r="4445" b="5080"/>
            <wp:docPr id="37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62"/>
                    <pic:cNvPicPr>
                      <a:picLocks noChangeAspect="1"/>
                    </pic:cNvPicPr>
                  </pic:nvPicPr>
                  <pic:blipFill>
                    <a:blip r:embed="rId114"/>
                    <a:stretch>
                      <a:fillRect/>
                    </a:stretch>
                  </pic:blipFill>
                  <pic:spPr>
                    <a:xfrm>
                      <a:off x="0" y="0"/>
                      <a:ext cx="5161915" cy="2463800"/>
                    </a:xfrm>
                    <a:prstGeom prst="rect">
                      <a:avLst/>
                    </a:prstGeom>
                    <a:noFill/>
                    <a:ln>
                      <a:noFill/>
                    </a:ln>
                  </pic:spPr>
                </pic:pic>
              </a:graphicData>
            </a:graphic>
          </wp:inline>
        </w:drawing>
      </w:r>
    </w:p>
    <w:p w14:paraId="3668D043">
      <w:pPr>
        <w:pStyle w:val="49"/>
        <w:numPr>
          <w:ilvl w:val="0"/>
          <w:numId w:val="3"/>
        </w:numPr>
        <w:ind w:firstLineChars="0"/>
      </w:pPr>
      <w:r>
        <w:rPr>
          <w:rFonts w:hint="eastAsia" w:ascii="宋体" w:hAnsi="宋体" w:cs="Times New Roman"/>
          <w:i w:val="0"/>
          <w:iCs w:val="0"/>
          <w:caps w:val="0"/>
          <w:spacing w:val="0"/>
          <w:kern w:val="2"/>
          <w:sz w:val="24"/>
          <w:szCs w:val="21"/>
          <w:shd w:val="clear"/>
          <w:lang w:val="en-US" w:eastAsia="zh-CN"/>
        </w:rPr>
        <w:t>批量</w:t>
      </w:r>
      <w:r>
        <w:rPr>
          <w:rFonts w:hint="eastAsia" w:ascii="宋体" w:hAnsi="宋体" w:eastAsia="仿宋" w:cs="Times New Roman"/>
          <w:i w:val="0"/>
          <w:iCs w:val="0"/>
          <w:caps w:val="0"/>
          <w:spacing w:val="0"/>
          <w:kern w:val="2"/>
          <w:sz w:val="24"/>
          <w:szCs w:val="21"/>
          <w:shd w:val="clear"/>
        </w:rPr>
        <w:t>移交</w:t>
      </w:r>
    </w:p>
    <w:p w14:paraId="49AC6AD6">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lang w:val="en-US" w:eastAsia="zh-CN"/>
        </w:rPr>
        <w:t>选中多个项目，</w:t>
      </w: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批量移交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进行批量</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53E8DB6D">
      <w:pPr>
        <w:pStyle w:val="2"/>
        <w:ind w:left="0" w:leftChars="0" w:firstLine="0" w:firstLineChars="0"/>
      </w:pPr>
      <w:r>
        <w:drawing>
          <wp:inline distT="0" distB="0" distL="114300" distR="114300">
            <wp:extent cx="5264150" cy="2576195"/>
            <wp:effectExtent l="0" t="0" r="8890" b="14605"/>
            <wp:docPr id="37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63"/>
                    <pic:cNvPicPr>
                      <a:picLocks noChangeAspect="1"/>
                    </pic:cNvPicPr>
                  </pic:nvPicPr>
                  <pic:blipFill>
                    <a:blip r:embed="rId115"/>
                    <a:stretch>
                      <a:fillRect/>
                    </a:stretch>
                  </pic:blipFill>
                  <pic:spPr>
                    <a:xfrm>
                      <a:off x="0" y="0"/>
                      <a:ext cx="5264150" cy="2576195"/>
                    </a:xfrm>
                    <a:prstGeom prst="rect">
                      <a:avLst/>
                    </a:prstGeom>
                    <a:noFill/>
                    <a:ln>
                      <a:noFill/>
                    </a:ln>
                  </pic:spPr>
                </pic:pic>
              </a:graphicData>
            </a:graphic>
          </wp:inline>
        </w:drawing>
      </w:r>
    </w:p>
    <w:p w14:paraId="1D34106B">
      <w:pPr>
        <w:pStyle w:val="49"/>
        <w:numPr>
          <w:ilvl w:val="0"/>
          <w:numId w:val="3"/>
        </w:numPr>
        <w:ind w:firstLineChars="0"/>
      </w:pPr>
      <w:r>
        <w:rPr>
          <w:rFonts w:hint="eastAsia" w:ascii="宋体" w:hAnsi="宋体" w:cs="Times New Roman"/>
          <w:i w:val="0"/>
          <w:iCs w:val="0"/>
          <w:caps w:val="0"/>
          <w:spacing w:val="0"/>
          <w:kern w:val="2"/>
          <w:sz w:val="24"/>
          <w:szCs w:val="21"/>
          <w:shd w:val="clear"/>
          <w:lang w:val="en-US" w:eastAsia="zh-CN"/>
        </w:rPr>
        <w:t>工作台</w:t>
      </w:r>
    </w:p>
    <w:p w14:paraId="49079D7B">
      <w:pPr>
        <w:numPr>
          <w:ilvl w:val="0"/>
          <w:numId w:val="3"/>
        </w:numPr>
        <w:ind w:firstLine="480" w:firstLineChars="0"/>
        <w:rPr>
          <w:rFonts w:hint="default"/>
          <w:lang w:val="en-US"/>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工作台</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进入工作台页面。</w:t>
      </w:r>
    </w:p>
    <w:p w14:paraId="33B80DCC">
      <w:pPr>
        <w:pStyle w:val="2"/>
        <w:ind w:left="0" w:leftChars="0" w:firstLine="0" w:firstLineChars="0"/>
      </w:pPr>
      <w:r>
        <w:drawing>
          <wp:inline distT="0" distB="0" distL="114300" distR="114300">
            <wp:extent cx="5361940" cy="2643505"/>
            <wp:effectExtent l="0" t="0" r="2540" b="8255"/>
            <wp:docPr id="37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64"/>
                    <pic:cNvPicPr>
                      <a:picLocks noChangeAspect="1"/>
                    </pic:cNvPicPr>
                  </pic:nvPicPr>
                  <pic:blipFill>
                    <a:blip r:embed="rId116"/>
                    <a:stretch>
                      <a:fillRect/>
                    </a:stretch>
                  </pic:blipFill>
                  <pic:spPr>
                    <a:xfrm>
                      <a:off x="0" y="0"/>
                      <a:ext cx="5361940" cy="2643505"/>
                    </a:xfrm>
                    <a:prstGeom prst="rect">
                      <a:avLst/>
                    </a:prstGeom>
                    <a:noFill/>
                    <a:ln>
                      <a:noFill/>
                    </a:ln>
                  </pic:spPr>
                </pic:pic>
              </a:graphicData>
            </a:graphic>
          </wp:inline>
        </w:drawing>
      </w:r>
    </w:p>
    <w:bookmarkEnd w:id="3"/>
    <w:p w14:paraId="39AC6E79">
      <w:pPr>
        <w:rPr>
          <w:lang w:val="en-US" w:eastAsia="zh-CN"/>
        </w:rPr>
      </w:pPr>
    </w:p>
    <w:sectPr>
      <w:headerReference r:id="rId7" w:type="default"/>
      <w:footerReference r:id="rId8" w:type="default"/>
      <w:pgSz w:w="11906" w:h="16838"/>
      <w:pgMar w:top="1440" w:right="1800" w:bottom="1440" w:left="1800" w:header="1134" w:footer="850"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思源宋体 CN ExtraLight">
    <w:altName w:val="宋体"/>
    <w:panose1 w:val="02020200000000000000"/>
    <w:charset w:val="86"/>
    <w:family w:val="auto"/>
    <w:pitch w:val="default"/>
    <w:sig w:usb0="00000000" w:usb1="00000000" w:usb2="00000016" w:usb3="00000000" w:csb0="60060107" w:csb1="00000000"/>
  </w:font>
  <w:font w:name="思源宋体 CN">
    <w:altName w:val="宋体"/>
    <w:panose1 w:val="020204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4503164"/>
    </w:sdtPr>
    <w:sdtEndPr>
      <w:rPr>
        <w:rFonts w:ascii="Times New Roman"/>
      </w:rPr>
    </w:sdtEndPr>
    <w:sdtContent>
      <w:p w14:paraId="6EB9E705">
        <w:pPr>
          <w:pStyle w:val="22"/>
          <w:ind w:firstLine="360"/>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IV</w:t>
        </w:r>
        <w:r>
          <w:rPr>
            <w:rFonts w:asci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0611195"/>
    </w:sdtPr>
    <w:sdtContent>
      <w:p w14:paraId="2F3E4781">
        <w:pPr>
          <w:pStyle w:val="22"/>
          <w:ind w:firstLine="360"/>
          <w:jc w:val="center"/>
        </w:pPr>
        <w:r>
          <w:fldChar w:fldCharType="begin"/>
        </w:r>
        <w:r>
          <w:instrText xml:space="preserve">PAGE   \* MERGEFORMAT</w:instrText>
        </w:r>
        <w:r>
          <w:fldChar w:fldCharType="separate"/>
        </w:r>
        <w:r>
          <w:rPr>
            <w:lang w:val="zh-CN"/>
          </w:rPr>
          <w:t>103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2CD01">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5773F">
    <w:pPr>
      <w:pStyle w:val="23"/>
      <w:ind w:firstLine="360"/>
      <w:jc w:val="left"/>
    </w:pPr>
    <w:r>
      <w:rPr>
        <w:rFonts w:hint="eastAsia" w:ascii="宋体" w:hAnsi="宋体"/>
      </w:rPr>
      <w:drawing>
        <wp:inline distT="0" distB="0" distL="114300" distR="114300">
          <wp:extent cx="601345" cy="229870"/>
          <wp:effectExtent l="0" t="0" r="8255" b="11430"/>
          <wp:docPr id="3112"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思源宋体 CN ExtraLight" w:hAnsi="思源宋体 CN ExtraLight" w:cs="思源宋体 CN ExtraLight"/>
        <w:lang w:val="en-US" w:eastAsia="zh-CN"/>
      </w:rPr>
      <w:t>采购代理</w:t>
    </w:r>
    <w: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48C6CC"/>
    <w:multiLevelType w:val="multilevel"/>
    <w:tmpl w:val="8848C6C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8AAB95A5"/>
    <w:multiLevelType w:val="multilevel"/>
    <w:tmpl w:val="8AAB95A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996C80C6"/>
    <w:multiLevelType w:val="multilevel"/>
    <w:tmpl w:val="996C80C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D6ED8EDC"/>
    <w:multiLevelType w:val="multilevel"/>
    <w:tmpl w:val="D6ED8ED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F259F676"/>
    <w:multiLevelType w:val="multilevel"/>
    <w:tmpl w:val="F259F67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0D76FA04"/>
    <w:multiLevelType w:val="multilevel"/>
    <w:tmpl w:val="0D76FA0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14634F61"/>
    <w:multiLevelType w:val="multilevel"/>
    <w:tmpl w:val="14634F6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1D754F69"/>
    <w:multiLevelType w:val="multilevel"/>
    <w:tmpl w:val="1D754F6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1E6B3486"/>
    <w:multiLevelType w:val="multilevel"/>
    <w:tmpl w:val="1E6B348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4A8222AE"/>
    <w:multiLevelType w:val="multilevel"/>
    <w:tmpl w:val="4A8222AE"/>
    <w:lvl w:ilvl="0" w:tentative="0">
      <w:start w:val="1"/>
      <w:numFmt w:val="decimal"/>
      <w:pStyle w:val="5"/>
      <w:lvlText w:val="%1"/>
      <w:lvlJc w:val="left"/>
      <w:pPr>
        <w:ind w:left="432" w:hanging="432"/>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6"/>
      <w:lvlText w:val="%1.%2"/>
      <w:lvlJc w:val="left"/>
      <w:pPr>
        <w:ind w:left="576" w:hanging="576"/>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7"/>
      <w:lvlText w:val="%1.%2.%3"/>
      <w:lvlJc w:val="left"/>
      <w:pPr>
        <w:ind w:left="1430" w:hanging="720"/>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8"/>
      <w:lvlText w:val="%1.%2.%3.%4"/>
      <w:lvlJc w:val="left"/>
      <w:pPr>
        <w:ind w:left="1624" w:hanging="864"/>
      </w:pPr>
    </w:lvl>
    <w:lvl w:ilvl="4" w:tentative="0">
      <w:start w:val="1"/>
      <w:numFmt w:val="decimal"/>
      <w:pStyle w:val="9"/>
      <w:lvlText w:val="%1.%2.%3.%4.%5"/>
      <w:lvlJc w:val="left"/>
      <w:pPr>
        <w:ind w:left="1008" w:hanging="1008"/>
      </w:pPr>
    </w:lvl>
    <w:lvl w:ilvl="5" w:tentative="0">
      <w:start w:val="1"/>
      <w:numFmt w:val="decimal"/>
      <w:pStyle w:val="10"/>
      <w:lvlText w:val="%1.%2.%3.%4.%5.%6"/>
      <w:lvlJc w:val="left"/>
      <w:pPr>
        <w:ind w:left="1152" w:hanging="1152"/>
      </w:pPr>
    </w:lvl>
    <w:lvl w:ilvl="6" w:tentative="0">
      <w:start w:val="1"/>
      <w:numFmt w:val="decimal"/>
      <w:pStyle w:val="11"/>
      <w:lvlText w:val="%1.%2.%3.%4.%5.%6.%7"/>
      <w:lvlJc w:val="left"/>
      <w:pPr>
        <w:ind w:left="1296" w:hanging="1296"/>
      </w:pPr>
    </w:lvl>
    <w:lvl w:ilvl="7" w:tentative="0">
      <w:start w:val="1"/>
      <w:numFmt w:val="decimal"/>
      <w:pStyle w:val="12"/>
      <w:lvlText w:val="%1.%2.%3.%4.%5.%6.%7.%8"/>
      <w:lvlJc w:val="left"/>
      <w:pPr>
        <w:ind w:left="1440" w:hanging="1440"/>
      </w:pPr>
    </w:lvl>
    <w:lvl w:ilvl="8" w:tentative="0">
      <w:start w:val="1"/>
      <w:numFmt w:val="decimal"/>
      <w:pStyle w:val="13"/>
      <w:lvlText w:val="%1.%2.%3.%4.%5.%6.%7.%8.%9"/>
      <w:lvlJc w:val="left"/>
      <w:pPr>
        <w:ind w:left="1584" w:hanging="1584"/>
      </w:pPr>
    </w:lvl>
  </w:abstractNum>
  <w:abstractNum w:abstractNumId="10">
    <w:nsid w:val="5524BD0F"/>
    <w:multiLevelType w:val="multilevel"/>
    <w:tmpl w:val="5524BD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5AF2D90F"/>
    <w:multiLevelType w:val="multilevel"/>
    <w:tmpl w:val="5AF2D9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65F08650"/>
    <w:multiLevelType w:val="multilevel"/>
    <w:tmpl w:val="65F0865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68283002"/>
    <w:multiLevelType w:val="multilevel"/>
    <w:tmpl w:val="6828300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6BE29ED0"/>
    <w:multiLevelType w:val="multilevel"/>
    <w:tmpl w:val="6BE29ED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79B5B0D4"/>
    <w:multiLevelType w:val="multilevel"/>
    <w:tmpl w:val="79B5B0D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9"/>
  </w:num>
  <w:num w:numId="2">
    <w:abstractNumId w:val="6"/>
  </w:num>
  <w:num w:numId="3">
    <w:abstractNumId w:val="7"/>
  </w:num>
  <w:num w:numId="4">
    <w:abstractNumId w:val="12"/>
  </w:num>
  <w:num w:numId="5">
    <w:abstractNumId w:val="14"/>
  </w:num>
  <w:num w:numId="6">
    <w:abstractNumId w:val="13"/>
  </w:num>
  <w:num w:numId="7">
    <w:abstractNumId w:val="8"/>
  </w:num>
  <w:num w:numId="8">
    <w:abstractNumId w:val="2"/>
  </w:num>
  <w:num w:numId="9">
    <w:abstractNumId w:val="0"/>
  </w:num>
  <w:num w:numId="10">
    <w:abstractNumId w:val="5"/>
  </w:num>
  <w:num w:numId="11">
    <w:abstractNumId w:val="4"/>
  </w:num>
  <w:num w:numId="12">
    <w:abstractNumId w:val="3"/>
  </w:num>
  <w:num w:numId="13">
    <w:abstractNumId w:val="11"/>
  </w:num>
  <w:num w:numId="14">
    <w:abstractNumId w:val="1"/>
  </w:num>
  <w:num w:numId="15">
    <w:abstractNumId w:val="10"/>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144"/>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Y2ZjkzYmE1MjlhZmUwMmJiMDc5OGYwMzEwMWRmYjAifQ=="/>
  </w:docVars>
  <w:rsids>
    <w:rsidRoot w:val="00A8636A"/>
    <w:rsid w:val="00001A54"/>
    <w:rsid w:val="0000200F"/>
    <w:rsid w:val="0000201D"/>
    <w:rsid w:val="00002680"/>
    <w:rsid w:val="00002813"/>
    <w:rsid w:val="00002819"/>
    <w:rsid w:val="00002DCB"/>
    <w:rsid w:val="00003D72"/>
    <w:rsid w:val="00003F7D"/>
    <w:rsid w:val="00004EEE"/>
    <w:rsid w:val="000056DE"/>
    <w:rsid w:val="00005B80"/>
    <w:rsid w:val="00006C15"/>
    <w:rsid w:val="00007F19"/>
    <w:rsid w:val="00010980"/>
    <w:rsid w:val="00010C32"/>
    <w:rsid w:val="00012530"/>
    <w:rsid w:val="00013361"/>
    <w:rsid w:val="000133E4"/>
    <w:rsid w:val="000151A0"/>
    <w:rsid w:val="000159AB"/>
    <w:rsid w:val="000171E5"/>
    <w:rsid w:val="00017E68"/>
    <w:rsid w:val="00020B2E"/>
    <w:rsid w:val="0002127E"/>
    <w:rsid w:val="00021C29"/>
    <w:rsid w:val="00022E1E"/>
    <w:rsid w:val="0002345F"/>
    <w:rsid w:val="000236E9"/>
    <w:rsid w:val="000247CA"/>
    <w:rsid w:val="000259D4"/>
    <w:rsid w:val="00025E99"/>
    <w:rsid w:val="00026587"/>
    <w:rsid w:val="00026815"/>
    <w:rsid w:val="00026BBA"/>
    <w:rsid w:val="000273D0"/>
    <w:rsid w:val="0003046A"/>
    <w:rsid w:val="000310F3"/>
    <w:rsid w:val="00032742"/>
    <w:rsid w:val="000345A8"/>
    <w:rsid w:val="00034D47"/>
    <w:rsid w:val="0003511A"/>
    <w:rsid w:val="00035188"/>
    <w:rsid w:val="000357A9"/>
    <w:rsid w:val="000402E8"/>
    <w:rsid w:val="00040423"/>
    <w:rsid w:val="0004095D"/>
    <w:rsid w:val="0004167F"/>
    <w:rsid w:val="00042D29"/>
    <w:rsid w:val="00043C9F"/>
    <w:rsid w:val="00044032"/>
    <w:rsid w:val="0004494D"/>
    <w:rsid w:val="00044C79"/>
    <w:rsid w:val="00044D49"/>
    <w:rsid w:val="00046E62"/>
    <w:rsid w:val="000471E8"/>
    <w:rsid w:val="000474BF"/>
    <w:rsid w:val="00050A19"/>
    <w:rsid w:val="000514EC"/>
    <w:rsid w:val="0005158D"/>
    <w:rsid w:val="00051AB3"/>
    <w:rsid w:val="00052486"/>
    <w:rsid w:val="00055245"/>
    <w:rsid w:val="00055313"/>
    <w:rsid w:val="0005532E"/>
    <w:rsid w:val="00055422"/>
    <w:rsid w:val="00055457"/>
    <w:rsid w:val="00055552"/>
    <w:rsid w:val="000555F7"/>
    <w:rsid w:val="000559AC"/>
    <w:rsid w:val="00055CD9"/>
    <w:rsid w:val="00057A2F"/>
    <w:rsid w:val="000605CC"/>
    <w:rsid w:val="00060C8C"/>
    <w:rsid w:val="0006418B"/>
    <w:rsid w:val="0006451D"/>
    <w:rsid w:val="000647E8"/>
    <w:rsid w:val="00065788"/>
    <w:rsid w:val="00066594"/>
    <w:rsid w:val="00067106"/>
    <w:rsid w:val="00067B75"/>
    <w:rsid w:val="00067CD2"/>
    <w:rsid w:val="000706B1"/>
    <w:rsid w:val="00070F49"/>
    <w:rsid w:val="0007152C"/>
    <w:rsid w:val="00072873"/>
    <w:rsid w:val="00073FC1"/>
    <w:rsid w:val="00076301"/>
    <w:rsid w:val="000772BB"/>
    <w:rsid w:val="0007761F"/>
    <w:rsid w:val="0008008D"/>
    <w:rsid w:val="0008108C"/>
    <w:rsid w:val="00083ED7"/>
    <w:rsid w:val="000845E5"/>
    <w:rsid w:val="00086900"/>
    <w:rsid w:val="00086929"/>
    <w:rsid w:val="000870FB"/>
    <w:rsid w:val="00087128"/>
    <w:rsid w:val="0008762C"/>
    <w:rsid w:val="00087BA0"/>
    <w:rsid w:val="00087DDD"/>
    <w:rsid w:val="00090001"/>
    <w:rsid w:val="00090279"/>
    <w:rsid w:val="0009042F"/>
    <w:rsid w:val="00090ACE"/>
    <w:rsid w:val="0009297E"/>
    <w:rsid w:val="00092DF6"/>
    <w:rsid w:val="000938A9"/>
    <w:rsid w:val="00093DB6"/>
    <w:rsid w:val="0009511F"/>
    <w:rsid w:val="00095935"/>
    <w:rsid w:val="00095BFF"/>
    <w:rsid w:val="0009644A"/>
    <w:rsid w:val="00097F8C"/>
    <w:rsid w:val="000A0107"/>
    <w:rsid w:val="000A0431"/>
    <w:rsid w:val="000A1241"/>
    <w:rsid w:val="000A133D"/>
    <w:rsid w:val="000A147E"/>
    <w:rsid w:val="000A18C1"/>
    <w:rsid w:val="000A1CB3"/>
    <w:rsid w:val="000A1FBD"/>
    <w:rsid w:val="000A36E5"/>
    <w:rsid w:val="000A36EB"/>
    <w:rsid w:val="000A372F"/>
    <w:rsid w:val="000A3E8F"/>
    <w:rsid w:val="000A3EDD"/>
    <w:rsid w:val="000A401F"/>
    <w:rsid w:val="000A41B5"/>
    <w:rsid w:val="000A4C1E"/>
    <w:rsid w:val="000A698F"/>
    <w:rsid w:val="000A7F7B"/>
    <w:rsid w:val="000B048B"/>
    <w:rsid w:val="000B0F8E"/>
    <w:rsid w:val="000B4E5D"/>
    <w:rsid w:val="000B575B"/>
    <w:rsid w:val="000B6419"/>
    <w:rsid w:val="000B6538"/>
    <w:rsid w:val="000B766D"/>
    <w:rsid w:val="000C0683"/>
    <w:rsid w:val="000C0823"/>
    <w:rsid w:val="000C0EBA"/>
    <w:rsid w:val="000C0F86"/>
    <w:rsid w:val="000C26F2"/>
    <w:rsid w:val="000C31CA"/>
    <w:rsid w:val="000C32E6"/>
    <w:rsid w:val="000C386B"/>
    <w:rsid w:val="000C6939"/>
    <w:rsid w:val="000C7F37"/>
    <w:rsid w:val="000D0867"/>
    <w:rsid w:val="000D1A30"/>
    <w:rsid w:val="000D2409"/>
    <w:rsid w:val="000D2CFC"/>
    <w:rsid w:val="000D3106"/>
    <w:rsid w:val="000D32A8"/>
    <w:rsid w:val="000D476E"/>
    <w:rsid w:val="000D74A9"/>
    <w:rsid w:val="000D791E"/>
    <w:rsid w:val="000E20B0"/>
    <w:rsid w:val="000E250D"/>
    <w:rsid w:val="000E2744"/>
    <w:rsid w:val="000E5012"/>
    <w:rsid w:val="000E55D5"/>
    <w:rsid w:val="000E5B67"/>
    <w:rsid w:val="000E7B39"/>
    <w:rsid w:val="000F0388"/>
    <w:rsid w:val="000F0A43"/>
    <w:rsid w:val="000F0BD0"/>
    <w:rsid w:val="000F182A"/>
    <w:rsid w:val="000F1864"/>
    <w:rsid w:val="000F3E25"/>
    <w:rsid w:val="000F3E97"/>
    <w:rsid w:val="000F6783"/>
    <w:rsid w:val="000F7379"/>
    <w:rsid w:val="0010022F"/>
    <w:rsid w:val="00100256"/>
    <w:rsid w:val="001003C5"/>
    <w:rsid w:val="00100518"/>
    <w:rsid w:val="00100665"/>
    <w:rsid w:val="001007E7"/>
    <w:rsid w:val="00102BD2"/>
    <w:rsid w:val="00104A78"/>
    <w:rsid w:val="00104C4A"/>
    <w:rsid w:val="00107553"/>
    <w:rsid w:val="001100FC"/>
    <w:rsid w:val="00110166"/>
    <w:rsid w:val="001101D3"/>
    <w:rsid w:val="00111129"/>
    <w:rsid w:val="00112A62"/>
    <w:rsid w:val="00113351"/>
    <w:rsid w:val="001139DF"/>
    <w:rsid w:val="00114657"/>
    <w:rsid w:val="00115E2E"/>
    <w:rsid w:val="00116411"/>
    <w:rsid w:val="00117C1D"/>
    <w:rsid w:val="00120249"/>
    <w:rsid w:val="00120C54"/>
    <w:rsid w:val="00121099"/>
    <w:rsid w:val="00123045"/>
    <w:rsid w:val="00123C6B"/>
    <w:rsid w:val="00124246"/>
    <w:rsid w:val="00125747"/>
    <w:rsid w:val="00125890"/>
    <w:rsid w:val="001269BF"/>
    <w:rsid w:val="00127425"/>
    <w:rsid w:val="00127799"/>
    <w:rsid w:val="00127D47"/>
    <w:rsid w:val="001308A9"/>
    <w:rsid w:val="00131558"/>
    <w:rsid w:val="001316CB"/>
    <w:rsid w:val="001333EB"/>
    <w:rsid w:val="00133725"/>
    <w:rsid w:val="00133D34"/>
    <w:rsid w:val="00135C04"/>
    <w:rsid w:val="001374F6"/>
    <w:rsid w:val="00137EBF"/>
    <w:rsid w:val="00140045"/>
    <w:rsid w:val="00141007"/>
    <w:rsid w:val="00141C79"/>
    <w:rsid w:val="00141E56"/>
    <w:rsid w:val="00142DA1"/>
    <w:rsid w:val="0014552F"/>
    <w:rsid w:val="00146EBF"/>
    <w:rsid w:val="00147776"/>
    <w:rsid w:val="0015004C"/>
    <w:rsid w:val="00151BAC"/>
    <w:rsid w:val="00151D42"/>
    <w:rsid w:val="00152AE2"/>
    <w:rsid w:val="0015333A"/>
    <w:rsid w:val="001533A8"/>
    <w:rsid w:val="00153B23"/>
    <w:rsid w:val="00154ADF"/>
    <w:rsid w:val="00155107"/>
    <w:rsid w:val="0015572E"/>
    <w:rsid w:val="00155BB0"/>
    <w:rsid w:val="00157611"/>
    <w:rsid w:val="001579D7"/>
    <w:rsid w:val="0016001B"/>
    <w:rsid w:val="00160280"/>
    <w:rsid w:val="0016071F"/>
    <w:rsid w:val="00160DF7"/>
    <w:rsid w:val="001619E1"/>
    <w:rsid w:val="001622DB"/>
    <w:rsid w:val="00162AC0"/>
    <w:rsid w:val="0016393C"/>
    <w:rsid w:val="00164CF9"/>
    <w:rsid w:val="00164D32"/>
    <w:rsid w:val="00165220"/>
    <w:rsid w:val="00166397"/>
    <w:rsid w:val="00170C96"/>
    <w:rsid w:val="00171375"/>
    <w:rsid w:val="00171439"/>
    <w:rsid w:val="001714C1"/>
    <w:rsid w:val="00172040"/>
    <w:rsid w:val="0017249E"/>
    <w:rsid w:val="0017331B"/>
    <w:rsid w:val="00173734"/>
    <w:rsid w:val="0017516A"/>
    <w:rsid w:val="00176F92"/>
    <w:rsid w:val="00177314"/>
    <w:rsid w:val="001775D4"/>
    <w:rsid w:val="0018039A"/>
    <w:rsid w:val="0018168A"/>
    <w:rsid w:val="00182A43"/>
    <w:rsid w:val="00182CF7"/>
    <w:rsid w:val="00183A7C"/>
    <w:rsid w:val="00185850"/>
    <w:rsid w:val="0018630B"/>
    <w:rsid w:val="00186B99"/>
    <w:rsid w:val="00186C5C"/>
    <w:rsid w:val="00186F61"/>
    <w:rsid w:val="001876BD"/>
    <w:rsid w:val="00187AF8"/>
    <w:rsid w:val="00190722"/>
    <w:rsid w:val="001907F0"/>
    <w:rsid w:val="00191225"/>
    <w:rsid w:val="001922A6"/>
    <w:rsid w:val="00192C28"/>
    <w:rsid w:val="00193470"/>
    <w:rsid w:val="0019351F"/>
    <w:rsid w:val="00193832"/>
    <w:rsid w:val="00193DA2"/>
    <w:rsid w:val="001944C8"/>
    <w:rsid w:val="00195395"/>
    <w:rsid w:val="0019622C"/>
    <w:rsid w:val="0019629A"/>
    <w:rsid w:val="00196ACA"/>
    <w:rsid w:val="00197601"/>
    <w:rsid w:val="00197660"/>
    <w:rsid w:val="00197A48"/>
    <w:rsid w:val="00197F4C"/>
    <w:rsid w:val="001A0047"/>
    <w:rsid w:val="001A20D5"/>
    <w:rsid w:val="001A47F8"/>
    <w:rsid w:val="001A5CCC"/>
    <w:rsid w:val="001A6A5D"/>
    <w:rsid w:val="001A7059"/>
    <w:rsid w:val="001A73A9"/>
    <w:rsid w:val="001B135B"/>
    <w:rsid w:val="001B1FE2"/>
    <w:rsid w:val="001B260E"/>
    <w:rsid w:val="001B2D8F"/>
    <w:rsid w:val="001B308F"/>
    <w:rsid w:val="001B4C11"/>
    <w:rsid w:val="001B5221"/>
    <w:rsid w:val="001B5309"/>
    <w:rsid w:val="001B540E"/>
    <w:rsid w:val="001B67C8"/>
    <w:rsid w:val="001B68B1"/>
    <w:rsid w:val="001B707A"/>
    <w:rsid w:val="001B738D"/>
    <w:rsid w:val="001B79F1"/>
    <w:rsid w:val="001C0AFB"/>
    <w:rsid w:val="001C0BD0"/>
    <w:rsid w:val="001C32ED"/>
    <w:rsid w:val="001C39E1"/>
    <w:rsid w:val="001C3A40"/>
    <w:rsid w:val="001D0466"/>
    <w:rsid w:val="001D0638"/>
    <w:rsid w:val="001D360D"/>
    <w:rsid w:val="001D374E"/>
    <w:rsid w:val="001D425E"/>
    <w:rsid w:val="001D4519"/>
    <w:rsid w:val="001D54A1"/>
    <w:rsid w:val="001D68D4"/>
    <w:rsid w:val="001D6D37"/>
    <w:rsid w:val="001D7085"/>
    <w:rsid w:val="001D72FD"/>
    <w:rsid w:val="001E00A7"/>
    <w:rsid w:val="001E02C3"/>
    <w:rsid w:val="001E0729"/>
    <w:rsid w:val="001E0772"/>
    <w:rsid w:val="001E0B59"/>
    <w:rsid w:val="001E0F5C"/>
    <w:rsid w:val="001E1BAD"/>
    <w:rsid w:val="001E2657"/>
    <w:rsid w:val="001E2C88"/>
    <w:rsid w:val="001E35EA"/>
    <w:rsid w:val="001E4E0A"/>
    <w:rsid w:val="001E5A90"/>
    <w:rsid w:val="001E6DF3"/>
    <w:rsid w:val="001E7006"/>
    <w:rsid w:val="001E7A6B"/>
    <w:rsid w:val="001F01E2"/>
    <w:rsid w:val="001F02EB"/>
    <w:rsid w:val="001F1B6E"/>
    <w:rsid w:val="001F1FB7"/>
    <w:rsid w:val="001F20A0"/>
    <w:rsid w:val="001F3249"/>
    <w:rsid w:val="001F365B"/>
    <w:rsid w:val="001F415C"/>
    <w:rsid w:val="001F476B"/>
    <w:rsid w:val="001F4843"/>
    <w:rsid w:val="001F4B75"/>
    <w:rsid w:val="001F4DA8"/>
    <w:rsid w:val="001F4F15"/>
    <w:rsid w:val="001F4F77"/>
    <w:rsid w:val="001F59DF"/>
    <w:rsid w:val="001F6E22"/>
    <w:rsid w:val="001F71B9"/>
    <w:rsid w:val="001F7A7C"/>
    <w:rsid w:val="0020005A"/>
    <w:rsid w:val="002001F1"/>
    <w:rsid w:val="00200553"/>
    <w:rsid w:val="002017DC"/>
    <w:rsid w:val="002028A1"/>
    <w:rsid w:val="00203A7F"/>
    <w:rsid w:val="00203B84"/>
    <w:rsid w:val="00203F75"/>
    <w:rsid w:val="00204738"/>
    <w:rsid w:val="00206A82"/>
    <w:rsid w:val="00207301"/>
    <w:rsid w:val="00207CBE"/>
    <w:rsid w:val="00210F13"/>
    <w:rsid w:val="002124F9"/>
    <w:rsid w:val="002126E6"/>
    <w:rsid w:val="00213567"/>
    <w:rsid w:val="002136AB"/>
    <w:rsid w:val="00214159"/>
    <w:rsid w:val="00215CCD"/>
    <w:rsid w:val="00215F87"/>
    <w:rsid w:val="00215FCA"/>
    <w:rsid w:val="00216BC2"/>
    <w:rsid w:val="00217200"/>
    <w:rsid w:val="00217F2D"/>
    <w:rsid w:val="00220929"/>
    <w:rsid w:val="00220980"/>
    <w:rsid w:val="00220A11"/>
    <w:rsid w:val="00220D49"/>
    <w:rsid w:val="00221797"/>
    <w:rsid w:val="002228CB"/>
    <w:rsid w:val="002232D3"/>
    <w:rsid w:val="002240A4"/>
    <w:rsid w:val="00224821"/>
    <w:rsid w:val="00224863"/>
    <w:rsid w:val="002251E5"/>
    <w:rsid w:val="00225A0E"/>
    <w:rsid w:val="00225B93"/>
    <w:rsid w:val="00226660"/>
    <w:rsid w:val="00226A0F"/>
    <w:rsid w:val="00227EED"/>
    <w:rsid w:val="0023077C"/>
    <w:rsid w:val="002318E0"/>
    <w:rsid w:val="00233E76"/>
    <w:rsid w:val="00234CA2"/>
    <w:rsid w:val="00235391"/>
    <w:rsid w:val="00235986"/>
    <w:rsid w:val="00235D94"/>
    <w:rsid w:val="00236EC3"/>
    <w:rsid w:val="00237341"/>
    <w:rsid w:val="00237786"/>
    <w:rsid w:val="00237FDD"/>
    <w:rsid w:val="00240435"/>
    <w:rsid w:val="00240A5E"/>
    <w:rsid w:val="00240C98"/>
    <w:rsid w:val="002418AB"/>
    <w:rsid w:val="00241903"/>
    <w:rsid w:val="00242A2C"/>
    <w:rsid w:val="00242AB3"/>
    <w:rsid w:val="00243385"/>
    <w:rsid w:val="002448C2"/>
    <w:rsid w:val="00244EFB"/>
    <w:rsid w:val="00246DD2"/>
    <w:rsid w:val="00247629"/>
    <w:rsid w:val="002478F5"/>
    <w:rsid w:val="00247D69"/>
    <w:rsid w:val="00247E28"/>
    <w:rsid w:val="002510F6"/>
    <w:rsid w:val="00251405"/>
    <w:rsid w:val="00251BCD"/>
    <w:rsid w:val="002526BC"/>
    <w:rsid w:val="00252F82"/>
    <w:rsid w:val="00253345"/>
    <w:rsid w:val="002535A2"/>
    <w:rsid w:val="00253F1C"/>
    <w:rsid w:val="00254A4E"/>
    <w:rsid w:val="00255272"/>
    <w:rsid w:val="002558BC"/>
    <w:rsid w:val="0025603C"/>
    <w:rsid w:val="00256135"/>
    <w:rsid w:val="00256410"/>
    <w:rsid w:val="00257483"/>
    <w:rsid w:val="00257D20"/>
    <w:rsid w:val="002609A9"/>
    <w:rsid w:val="002615B8"/>
    <w:rsid w:val="00261A01"/>
    <w:rsid w:val="00262120"/>
    <w:rsid w:val="00264E69"/>
    <w:rsid w:val="00265B8E"/>
    <w:rsid w:val="00265EB8"/>
    <w:rsid w:val="00265F9A"/>
    <w:rsid w:val="0026701E"/>
    <w:rsid w:val="00267753"/>
    <w:rsid w:val="00267EE5"/>
    <w:rsid w:val="0027064E"/>
    <w:rsid w:val="00273158"/>
    <w:rsid w:val="002733DC"/>
    <w:rsid w:val="0027365F"/>
    <w:rsid w:val="00273A8E"/>
    <w:rsid w:val="00276714"/>
    <w:rsid w:val="00276AD5"/>
    <w:rsid w:val="00276C42"/>
    <w:rsid w:val="0027724F"/>
    <w:rsid w:val="002803A0"/>
    <w:rsid w:val="0028410A"/>
    <w:rsid w:val="00285047"/>
    <w:rsid w:val="00285943"/>
    <w:rsid w:val="002875E5"/>
    <w:rsid w:val="002907F5"/>
    <w:rsid w:val="00291624"/>
    <w:rsid w:val="00291868"/>
    <w:rsid w:val="00292082"/>
    <w:rsid w:val="00292238"/>
    <w:rsid w:val="002934DB"/>
    <w:rsid w:val="00293E48"/>
    <w:rsid w:val="002958DA"/>
    <w:rsid w:val="00296F17"/>
    <w:rsid w:val="00297172"/>
    <w:rsid w:val="0029788D"/>
    <w:rsid w:val="002A0B33"/>
    <w:rsid w:val="002A0C00"/>
    <w:rsid w:val="002A0E52"/>
    <w:rsid w:val="002A1D2A"/>
    <w:rsid w:val="002A2528"/>
    <w:rsid w:val="002A2C7A"/>
    <w:rsid w:val="002A2CF6"/>
    <w:rsid w:val="002A3155"/>
    <w:rsid w:val="002A31B7"/>
    <w:rsid w:val="002A413C"/>
    <w:rsid w:val="002A61D2"/>
    <w:rsid w:val="002A7803"/>
    <w:rsid w:val="002B1B97"/>
    <w:rsid w:val="002B2CBE"/>
    <w:rsid w:val="002B2D5D"/>
    <w:rsid w:val="002B3751"/>
    <w:rsid w:val="002B5F93"/>
    <w:rsid w:val="002B6DF3"/>
    <w:rsid w:val="002B7CF0"/>
    <w:rsid w:val="002C1918"/>
    <w:rsid w:val="002C1AE1"/>
    <w:rsid w:val="002C1D62"/>
    <w:rsid w:val="002C3FE2"/>
    <w:rsid w:val="002C64C4"/>
    <w:rsid w:val="002C657D"/>
    <w:rsid w:val="002C71A6"/>
    <w:rsid w:val="002C7C60"/>
    <w:rsid w:val="002D1CB7"/>
    <w:rsid w:val="002D24B9"/>
    <w:rsid w:val="002D26AD"/>
    <w:rsid w:val="002D31FA"/>
    <w:rsid w:val="002D4DCF"/>
    <w:rsid w:val="002D5B49"/>
    <w:rsid w:val="002D5E7D"/>
    <w:rsid w:val="002D67AB"/>
    <w:rsid w:val="002D6806"/>
    <w:rsid w:val="002E02E6"/>
    <w:rsid w:val="002E0698"/>
    <w:rsid w:val="002E069A"/>
    <w:rsid w:val="002E15BA"/>
    <w:rsid w:val="002E55FC"/>
    <w:rsid w:val="002E5DAB"/>
    <w:rsid w:val="002E5E57"/>
    <w:rsid w:val="002E5FA1"/>
    <w:rsid w:val="002E6E48"/>
    <w:rsid w:val="002E710F"/>
    <w:rsid w:val="002E754B"/>
    <w:rsid w:val="002F11DA"/>
    <w:rsid w:val="002F13B8"/>
    <w:rsid w:val="002F2D39"/>
    <w:rsid w:val="002F2EC1"/>
    <w:rsid w:val="002F2F14"/>
    <w:rsid w:val="002F3563"/>
    <w:rsid w:val="002F5382"/>
    <w:rsid w:val="002F5B1C"/>
    <w:rsid w:val="002F682A"/>
    <w:rsid w:val="002F6B23"/>
    <w:rsid w:val="002F7B48"/>
    <w:rsid w:val="002F7F2D"/>
    <w:rsid w:val="00300D0B"/>
    <w:rsid w:val="00301EC1"/>
    <w:rsid w:val="00302D4B"/>
    <w:rsid w:val="003036C0"/>
    <w:rsid w:val="00304900"/>
    <w:rsid w:val="00306272"/>
    <w:rsid w:val="00306E8A"/>
    <w:rsid w:val="00306F8E"/>
    <w:rsid w:val="00307F1F"/>
    <w:rsid w:val="003121C9"/>
    <w:rsid w:val="00312633"/>
    <w:rsid w:val="00312F09"/>
    <w:rsid w:val="00313333"/>
    <w:rsid w:val="0031333D"/>
    <w:rsid w:val="003139CF"/>
    <w:rsid w:val="00313ADD"/>
    <w:rsid w:val="00314E9D"/>
    <w:rsid w:val="00315E8C"/>
    <w:rsid w:val="0031616B"/>
    <w:rsid w:val="00316F4E"/>
    <w:rsid w:val="003172CF"/>
    <w:rsid w:val="0031786E"/>
    <w:rsid w:val="00317D88"/>
    <w:rsid w:val="003202FE"/>
    <w:rsid w:val="00320D8F"/>
    <w:rsid w:val="00321CDF"/>
    <w:rsid w:val="00322D70"/>
    <w:rsid w:val="003230CD"/>
    <w:rsid w:val="00323392"/>
    <w:rsid w:val="00323FFB"/>
    <w:rsid w:val="00324556"/>
    <w:rsid w:val="00324615"/>
    <w:rsid w:val="003256C8"/>
    <w:rsid w:val="003256CA"/>
    <w:rsid w:val="00326C19"/>
    <w:rsid w:val="003276C4"/>
    <w:rsid w:val="00327BED"/>
    <w:rsid w:val="00330459"/>
    <w:rsid w:val="0033063B"/>
    <w:rsid w:val="003312FC"/>
    <w:rsid w:val="003314A6"/>
    <w:rsid w:val="003316E3"/>
    <w:rsid w:val="003317E6"/>
    <w:rsid w:val="00332347"/>
    <w:rsid w:val="00333370"/>
    <w:rsid w:val="00333A21"/>
    <w:rsid w:val="00334AF3"/>
    <w:rsid w:val="00334BD0"/>
    <w:rsid w:val="003357E1"/>
    <w:rsid w:val="00335BDB"/>
    <w:rsid w:val="003361F8"/>
    <w:rsid w:val="003369D3"/>
    <w:rsid w:val="00337076"/>
    <w:rsid w:val="0033787A"/>
    <w:rsid w:val="00337B7C"/>
    <w:rsid w:val="00340DD6"/>
    <w:rsid w:val="00341DB0"/>
    <w:rsid w:val="00341F97"/>
    <w:rsid w:val="00342578"/>
    <w:rsid w:val="00342E1A"/>
    <w:rsid w:val="00343233"/>
    <w:rsid w:val="003436F4"/>
    <w:rsid w:val="00344088"/>
    <w:rsid w:val="003445EA"/>
    <w:rsid w:val="00344A20"/>
    <w:rsid w:val="00345189"/>
    <w:rsid w:val="003452BD"/>
    <w:rsid w:val="00350393"/>
    <w:rsid w:val="003522D0"/>
    <w:rsid w:val="00352A9E"/>
    <w:rsid w:val="00353B98"/>
    <w:rsid w:val="003551A7"/>
    <w:rsid w:val="003551FF"/>
    <w:rsid w:val="00355A95"/>
    <w:rsid w:val="0035618E"/>
    <w:rsid w:val="003567A4"/>
    <w:rsid w:val="00356CB4"/>
    <w:rsid w:val="00356E53"/>
    <w:rsid w:val="00357171"/>
    <w:rsid w:val="00360E31"/>
    <w:rsid w:val="003611A6"/>
    <w:rsid w:val="00361D47"/>
    <w:rsid w:val="003627D8"/>
    <w:rsid w:val="00362AE6"/>
    <w:rsid w:val="00363E43"/>
    <w:rsid w:val="00364046"/>
    <w:rsid w:val="003646A9"/>
    <w:rsid w:val="003664EF"/>
    <w:rsid w:val="00366B6B"/>
    <w:rsid w:val="00370059"/>
    <w:rsid w:val="003707D4"/>
    <w:rsid w:val="00370856"/>
    <w:rsid w:val="00373791"/>
    <w:rsid w:val="003741CA"/>
    <w:rsid w:val="003745A2"/>
    <w:rsid w:val="00376913"/>
    <w:rsid w:val="00377B13"/>
    <w:rsid w:val="00377D2C"/>
    <w:rsid w:val="00381232"/>
    <w:rsid w:val="00381C87"/>
    <w:rsid w:val="003825DB"/>
    <w:rsid w:val="00382BFA"/>
    <w:rsid w:val="0038455A"/>
    <w:rsid w:val="003861D5"/>
    <w:rsid w:val="00387F8E"/>
    <w:rsid w:val="003909C3"/>
    <w:rsid w:val="003920D7"/>
    <w:rsid w:val="003920E7"/>
    <w:rsid w:val="003926CE"/>
    <w:rsid w:val="00393E4C"/>
    <w:rsid w:val="00394E81"/>
    <w:rsid w:val="00395335"/>
    <w:rsid w:val="003957ED"/>
    <w:rsid w:val="00395858"/>
    <w:rsid w:val="003978D1"/>
    <w:rsid w:val="00397F24"/>
    <w:rsid w:val="003A0292"/>
    <w:rsid w:val="003A07AC"/>
    <w:rsid w:val="003A0D6E"/>
    <w:rsid w:val="003A13DF"/>
    <w:rsid w:val="003A1930"/>
    <w:rsid w:val="003A30CA"/>
    <w:rsid w:val="003A3883"/>
    <w:rsid w:val="003A3F7A"/>
    <w:rsid w:val="003A4B5B"/>
    <w:rsid w:val="003A5B4E"/>
    <w:rsid w:val="003A6086"/>
    <w:rsid w:val="003A6591"/>
    <w:rsid w:val="003A6913"/>
    <w:rsid w:val="003A6AD6"/>
    <w:rsid w:val="003A7EF3"/>
    <w:rsid w:val="003A7F52"/>
    <w:rsid w:val="003B0A13"/>
    <w:rsid w:val="003B0FCA"/>
    <w:rsid w:val="003B152D"/>
    <w:rsid w:val="003B2824"/>
    <w:rsid w:val="003B2B02"/>
    <w:rsid w:val="003B2BC8"/>
    <w:rsid w:val="003B3474"/>
    <w:rsid w:val="003B4229"/>
    <w:rsid w:val="003B4267"/>
    <w:rsid w:val="003B4C0F"/>
    <w:rsid w:val="003B4C90"/>
    <w:rsid w:val="003B58C3"/>
    <w:rsid w:val="003B5E3E"/>
    <w:rsid w:val="003B60F3"/>
    <w:rsid w:val="003B6E84"/>
    <w:rsid w:val="003B70C4"/>
    <w:rsid w:val="003B7865"/>
    <w:rsid w:val="003B7BAD"/>
    <w:rsid w:val="003C1C51"/>
    <w:rsid w:val="003C35B7"/>
    <w:rsid w:val="003C50C0"/>
    <w:rsid w:val="003C63B1"/>
    <w:rsid w:val="003C669F"/>
    <w:rsid w:val="003C69CA"/>
    <w:rsid w:val="003C6E03"/>
    <w:rsid w:val="003D07A1"/>
    <w:rsid w:val="003D0E88"/>
    <w:rsid w:val="003D1331"/>
    <w:rsid w:val="003D4316"/>
    <w:rsid w:val="003D45B7"/>
    <w:rsid w:val="003D4709"/>
    <w:rsid w:val="003D55B3"/>
    <w:rsid w:val="003D62B2"/>
    <w:rsid w:val="003E005B"/>
    <w:rsid w:val="003E0629"/>
    <w:rsid w:val="003E125C"/>
    <w:rsid w:val="003E1415"/>
    <w:rsid w:val="003E2BE1"/>
    <w:rsid w:val="003E3022"/>
    <w:rsid w:val="003E3388"/>
    <w:rsid w:val="003E3502"/>
    <w:rsid w:val="003E5727"/>
    <w:rsid w:val="003E64EF"/>
    <w:rsid w:val="003E654F"/>
    <w:rsid w:val="003E689C"/>
    <w:rsid w:val="003E6EE2"/>
    <w:rsid w:val="003E7635"/>
    <w:rsid w:val="003F082E"/>
    <w:rsid w:val="003F0F6E"/>
    <w:rsid w:val="003F13CB"/>
    <w:rsid w:val="003F211E"/>
    <w:rsid w:val="003F4174"/>
    <w:rsid w:val="003F4AB2"/>
    <w:rsid w:val="003F4F54"/>
    <w:rsid w:val="003F53F6"/>
    <w:rsid w:val="003F59A0"/>
    <w:rsid w:val="003F5A73"/>
    <w:rsid w:val="003F66D4"/>
    <w:rsid w:val="003F7561"/>
    <w:rsid w:val="003F7572"/>
    <w:rsid w:val="003F773D"/>
    <w:rsid w:val="00400377"/>
    <w:rsid w:val="004003AD"/>
    <w:rsid w:val="0040063A"/>
    <w:rsid w:val="00400B27"/>
    <w:rsid w:val="0040196F"/>
    <w:rsid w:val="00401E4B"/>
    <w:rsid w:val="00403652"/>
    <w:rsid w:val="004040A0"/>
    <w:rsid w:val="00404299"/>
    <w:rsid w:val="00406287"/>
    <w:rsid w:val="004068B5"/>
    <w:rsid w:val="00406D31"/>
    <w:rsid w:val="00410B2D"/>
    <w:rsid w:val="00411140"/>
    <w:rsid w:val="00412230"/>
    <w:rsid w:val="0041260D"/>
    <w:rsid w:val="00412C97"/>
    <w:rsid w:val="0041374A"/>
    <w:rsid w:val="004145BD"/>
    <w:rsid w:val="0041559C"/>
    <w:rsid w:val="004162E2"/>
    <w:rsid w:val="00417026"/>
    <w:rsid w:val="00417238"/>
    <w:rsid w:val="00417256"/>
    <w:rsid w:val="00420111"/>
    <w:rsid w:val="00420239"/>
    <w:rsid w:val="00420D7E"/>
    <w:rsid w:val="00420EB1"/>
    <w:rsid w:val="00421FD1"/>
    <w:rsid w:val="0042218D"/>
    <w:rsid w:val="00422BA4"/>
    <w:rsid w:val="00422FCD"/>
    <w:rsid w:val="00423E3C"/>
    <w:rsid w:val="00424674"/>
    <w:rsid w:val="00424E78"/>
    <w:rsid w:val="00425CAE"/>
    <w:rsid w:val="00426BD8"/>
    <w:rsid w:val="004300E1"/>
    <w:rsid w:val="00431CB0"/>
    <w:rsid w:val="00431DB4"/>
    <w:rsid w:val="004326B4"/>
    <w:rsid w:val="00432E6B"/>
    <w:rsid w:val="0043370B"/>
    <w:rsid w:val="00434A30"/>
    <w:rsid w:val="00434DEC"/>
    <w:rsid w:val="00434F13"/>
    <w:rsid w:val="004352FB"/>
    <w:rsid w:val="0043684A"/>
    <w:rsid w:val="00436C2C"/>
    <w:rsid w:val="00437B93"/>
    <w:rsid w:val="004402C9"/>
    <w:rsid w:val="00440A79"/>
    <w:rsid w:val="00441826"/>
    <w:rsid w:val="004419C2"/>
    <w:rsid w:val="00443576"/>
    <w:rsid w:val="00443F16"/>
    <w:rsid w:val="00444BC2"/>
    <w:rsid w:val="00447677"/>
    <w:rsid w:val="004479B2"/>
    <w:rsid w:val="00447B78"/>
    <w:rsid w:val="00447DDA"/>
    <w:rsid w:val="00450CF7"/>
    <w:rsid w:val="0045128D"/>
    <w:rsid w:val="004514E9"/>
    <w:rsid w:val="00451DF2"/>
    <w:rsid w:val="00452E35"/>
    <w:rsid w:val="004535C5"/>
    <w:rsid w:val="004539E6"/>
    <w:rsid w:val="00453FCE"/>
    <w:rsid w:val="00454516"/>
    <w:rsid w:val="0045496F"/>
    <w:rsid w:val="00454D93"/>
    <w:rsid w:val="0045517F"/>
    <w:rsid w:val="00455FDD"/>
    <w:rsid w:val="00456ABC"/>
    <w:rsid w:val="00456C0C"/>
    <w:rsid w:val="00464FD7"/>
    <w:rsid w:val="004656A4"/>
    <w:rsid w:val="00465EE0"/>
    <w:rsid w:val="0046667F"/>
    <w:rsid w:val="004671BF"/>
    <w:rsid w:val="004676BF"/>
    <w:rsid w:val="004704EF"/>
    <w:rsid w:val="00472C7A"/>
    <w:rsid w:val="00472C8B"/>
    <w:rsid w:val="00472EB0"/>
    <w:rsid w:val="0047369A"/>
    <w:rsid w:val="00475A86"/>
    <w:rsid w:val="00475AB9"/>
    <w:rsid w:val="00477427"/>
    <w:rsid w:val="00477BF8"/>
    <w:rsid w:val="004809EC"/>
    <w:rsid w:val="00482530"/>
    <w:rsid w:val="004832FB"/>
    <w:rsid w:val="00483316"/>
    <w:rsid w:val="0048347C"/>
    <w:rsid w:val="004877F9"/>
    <w:rsid w:val="004910CC"/>
    <w:rsid w:val="00491623"/>
    <w:rsid w:val="004939BA"/>
    <w:rsid w:val="00493B4A"/>
    <w:rsid w:val="0049429F"/>
    <w:rsid w:val="00494CF5"/>
    <w:rsid w:val="00495617"/>
    <w:rsid w:val="004960A7"/>
    <w:rsid w:val="0049625A"/>
    <w:rsid w:val="004977B7"/>
    <w:rsid w:val="004A0024"/>
    <w:rsid w:val="004A008D"/>
    <w:rsid w:val="004A063E"/>
    <w:rsid w:val="004A1175"/>
    <w:rsid w:val="004A2701"/>
    <w:rsid w:val="004A54A8"/>
    <w:rsid w:val="004A59CC"/>
    <w:rsid w:val="004A601B"/>
    <w:rsid w:val="004A7D78"/>
    <w:rsid w:val="004B0006"/>
    <w:rsid w:val="004B0FCA"/>
    <w:rsid w:val="004B31A4"/>
    <w:rsid w:val="004B3B0C"/>
    <w:rsid w:val="004B55FC"/>
    <w:rsid w:val="004B5AC2"/>
    <w:rsid w:val="004B6552"/>
    <w:rsid w:val="004B6D38"/>
    <w:rsid w:val="004B7043"/>
    <w:rsid w:val="004C3A8F"/>
    <w:rsid w:val="004C3AD3"/>
    <w:rsid w:val="004C3C79"/>
    <w:rsid w:val="004C456C"/>
    <w:rsid w:val="004C503C"/>
    <w:rsid w:val="004C5983"/>
    <w:rsid w:val="004C69A7"/>
    <w:rsid w:val="004C6BA4"/>
    <w:rsid w:val="004C73B2"/>
    <w:rsid w:val="004C7B0E"/>
    <w:rsid w:val="004C7D0D"/>
    <w:rsid w:val="004C7D64"/>
    <w:rsid w:val="004D05B2"/>
    <w:rsid w:val="004D18BD"/>
    <w:rsid w:val="004D5D11"/>
    <w:rsid w:val="004E035D"/>
    <w:rsid w:val="004E1C08"/>
    <w:rsid w:val="004E2810"/>
    <w:rsid w:val="004E2A2F"/>
    <w:rsid w:val="004E3EF9"/>
    <w:rsid w:val="004E5210"/>
    <w:rsid w:val="004E5F47"/>
    <w:rsid w:val="004E7148"/>
    <w:rsid w:val="004F0D3B"/>
    <w:rsid w:val="004F1448"/>
    <w:rsid w:val="004F243A"/>
    <w:rsid w:val="004F24E6"/>
    <w:rsid w:val="004F3445"/>
    <w:rsid w:val="004F477C"/>
    <w:rsid w:val="004F491D"/>
    <w:rsid w:val="004F4F67"/>
    <w:rsid w:val="004F4FAD"/>
    <w:rsid w:val="004F4FC2"/>
    <w:rsid w:val="004F5094"/>
    <w:rsid w:val="004F57CE"/>
    <w:rsid w:val="004F5E8A"/>
    <w:rsid w:val="004F6481"/>
    <w:rsid w:val="004F659A"/>
    <w:rsid w:val="004F6768"/>
    <w:rsid w:val="004F6E38"/>
    <w:rsid w:val="004F71E4"/>
    <w:rsid w:val="0050087E"/>
    <w:rsid w:val="00503D0A"/>
    <w:rsid w:val="005045D8"/>
    <w:rsid w:val="005047AA"/>
    <w:rsid w:val="00505F3E"/>
    <w:rsid w:val="005061BD"/>
    <w:rsid w:val="0050696B"/>
    <w:rsid w:val="00507427"/>
    <w:rsid w:val="00510DC8"/>
    <w:rsid w:val="00512242"/>
    <w:rsid w:val="005128E5"/>
    <w:rsid w:val="00512EE1"/>
    <w:rsid w:val="005135E6"/>
    <w:rsid w:val="0051414F"/>
    <w:rsid w:val="00514348"/>
    <w:rsid w:val="00514898"/>
    <w:rsid w:val="00514C73"/>
    <w:rsid w:val="00515628"/>
    <w:rsid w:val="00515A42"/>
    <w:rsid w:val="00517439"/>
    <w:rsid w:val="00517EE5"/>
    <w:rsid w:val="00522D38"/>
    <w:rsid w:val="00523087"/>
    <w:rsid w:val="0052448B"/>
    <w:rsid w:val="005250D8"/>
    <w:rsid w:val="005250F1"/>
    <w:rsid w:val="005268DC"/>
    <w:rsid w:val="00527020"/>
    <w:rsid w:val="0052742D"/>
    <w:rsid w:val="0052790B"/>
    <w:rsid w:val="005304A4"/>
    <w:rsid w:val="00530FB7"/>
    <w:rsid w:val="00532210"/>
    <w:rsid w:val="00532458"/>
    <w:rsid w:val="0053256F"/>
    <w:rsid w:val="00532E08"/>
    <w:rsid w:val="00533725"/>
    <w:rsid w:val="005341D7"/>
    <w:rsid w:val="00534B7E"/>
    <w:rsid w:val="00535229"/>
    <w:rsid w:val="00536E90"/>
    <w:rsid w:val="005374B2"/>
    <w:rsid w:val="0053781E"/>
    <w:rsid w:val="005378D2"/>
    <w:rsid w:val="00541515"/>
    <w:rsid w:val="0054170B"/>
    <w:rsid w:val="00541888"/>
    <w:rsid w:val="00542102"/>
    <w:rsid w:val="0054213C"/>
    <w:rsid w:val="00543527"/>
    <w:rsid w:val="00546D09"/>
    <w:rsid w:val="0055004E"/>
    <w:rsid w:val="00550A42"/>
    <w:rsid w:val="00550B6B"/>
    <w:rsid w:val="00551478"/>
    <w:rsid w:val="005530AF"/>
    <w:rsid w:val="00553FA2"/>
    <w:rsid w:val="0055473B"/>
    <w:rsid w:val="00554ECA"/>
    <w:rsid w:val="005567C5"/>
    <w:rsid w:val="0056002B"/>
    <w:rsid w:val="005606ED"/>
    <w:rsid w:val="00562923"/>
    <w:rsid w:val="00562C43"/>
    <w:rsid w:val="0056311E"/>
    <w:rsid w:val="00563E64"/>
    <w:rsid w:val="00563FE0"/>
    <w:rsid w:val="00564E73"/>
    <w:rsid w:val="00565185"/>
    <w:rsid w:val="0056574B"/>
    <w:rsid w:val="005705D3"/>
    <w:rsid w:val="005706CC"/>
    <w:rsid w:val="00570EC4"/>
    <w:rsid w:val="00570EE7"/>
    <w:rsid w:val="0057183A"/>
    <w:rsid w:val="00571872"/>
    <w:rsid w:val="005727A7"/>
    <w:rsid w:val="00572A7D"/>
    <w:rsid w:val="00573CAF"/>
    <w:rsid w:val="00574750"/>
    <w:rsid w:val="005747DF"/>
    <w:rsid w:val="00575975"/>
    <w:rsid w:val="00576322"/>
    <w:rsid w:val="00576610"/>
    <w:rsid w:val="005767BB"/>
    <w:rsid w:val="0057690B"/>
    <w:rsid w:val="00576D7C"/>
    <w:rsid w:val="00576FAF"/>
    <w:rsid w:val="00577290"/>
    <w:rsid w:val="0057749C"/>
    <w:rsid w:val="00581971"/>
    <w:rsid w:val="0058205C"/>
    <w:rsid w:val="00582802"/>
    <w:rsid w:val="005839E3"/>
    <w:rsid w:val="00583A0B"/>
    <w:rsid w:val="00583C23"/>
    <w:rsid w:val="00584603"/>
    <w:rsid w:val="005861D6"/>
    <w:rsid w:val="005862A2"/>
    <w:rsid w:val="00586981"/>
    <w:rsid w:val="00586A44"/>
    <w:rsid w:val="00586A88"/>
    <w:rsid w:val="00586E6D"/>
    <w:rsid w:val="005907A6"/>
    <w:rsid w:val="00590AA3"/>
    <w:rsid w:val="0059190F"/>
    <w:rsid w:val="00591E12"/>
    <w:rsid w:val="005921EA"/>
    <w:rsid w:val="00594055"/>
    <w:rsid w:val="005940B2"/>
    <w:rsid w:val="005940E5"/>
    <w:rsid w:val="00594625"/>
    <w:rsid w:val="00594838"/>
    <w:rsid w:val="00594CC3"/>
    <w:rsid w:val="005950EB"/>
    <w:rsid w:val="00595CE7"/>
    <w:rsid w:val="00596CDA"/>
    <w:rsid w:val="005A031B"/>
    <w:rsid w:val="005A03C8"/>
    <w:rsid w:val="005A2512"/>
    <w:rsid w:val="005A2F39"/>
    <w:rsid w:val="005A2F79"/>
    <w:rsid w:val="005A379E"/>
    <w:rsid w:val="005A3A27"/>
    <w:rsid w:val="005A5323"/>
    <w:rsid w:val="005A6261"/>
    <w:rsid w:val="005A6331"/>
    <w:rsid w:val="005A64E2"/>
    <w:rsid w:val="005A7B12"/>
    <w:rsid w:val="005B0398"/>
    <w:rsid w:val="005B1E72"/>
    <w:rsid w:val="005B21D8"/>
    <w:rsid w:val="005B3107"/>
    <w:rsid w:val="005B3FDB"/>
    <w:rsid w:val="005B45B5"/>
    <w:rsid w:val="005B4E8D"/>
    <w:rsid w:val="005B53F9"/>
    <w:rsid w:val="005B5C89"/>
    <w:rsid w:val="005B60A8"/>
    <w:rsid w:val="005B655D"/>
    <w:rsid w:val="005B6F33"/>
    <w:rsid w:val="005B770E"/>
    <w:rsid w:val="005B79AC"/>
    <w:rsid w:val="005B7D84"/>
    <w:rsid w:val="005B7FF0"/>
    <w:rsid w:val="005C020D"/>
    <w:rsid w:val="005C051C"/>
    <w:rsid w:val="005C2451"/>
    <w:rsid w:val="005C2EA8"/>
    <w:rsid w:val="005C5BAE"/>
    <w:rsid w:val="005C649B"/>
    <w:rsid w:val="005D04FB"/>
    <w:rsid w:val="005D0AF3"/>
    <w:rsid w:val="005D1511"/>
    <w:rsid w:val="005D18D1"/>
    <w:rsid w:val="005D2C6C"/>
    <w:rsid w:val="005D2CDC"/>
    <w:rsid w:val="005D3483"/>
    <w:rsid w:val="005D3715"/>
    <w:rsid w:val="005D3CFE"/>
    <w:rsid w:val="005D448B"/>
    <w:rsid w:val="005D5042"/>
    <w:rsid w:val="005D53C7"/>
    <w:rsid w:val="005D5411"/>
    <w:rsid w:val="005D57DC"/>
    <w:rsid w:val="005D60F9"/>
    <w:rsid w:val="005D6452"/>
    <w:rsid w:val="005D7E4A"/>
    <w:rsid w:val="005E059A"/>
    <w:rsid w:val="005E1F8F"/>
    <w:rsid w:val="005E44C3"/>
    <w:rsid w:val="005E49B7"/>
    <w:rsid w:val="005E5360"/>
    <w:rsid w:val="005E5C41"/>
    <w:rsid w:val="005E6D08"/>
    <w:rsid w:val="005E70BB"/>
    <w:rsid w:val="005E7AED"/>
    <w:rsid w:val="005F028D"/>
    <w:rsid w:val="005F19AE"/>
    <w:rsid w:val="005F1BD3"/>
    <w:rsid w:val="005F1D91"/>
    <w:rsid w:val="005F21BD"/>
    <w:rsid w:val="005F2E2C"/>
    <w:rsid w:val="005F34D2"/>
    <w:rsid w:val="005F4AFA"/>
    <w:rsid w:val="005F4F05"/>
    <w:rsid w:val="005F5A23"/>
    <w:rsid w:val="005F5FDD"/>
    <w:rsid w:val="005F6470"/>
    <w:rsid w:val="005F6AE7"/>
    <w:rsid w:val="005F71C0"/>
    <w:rsid w:val="005F72F8"/>
    <w:rsid w:val="005F76E0"/>
    <w:rsid w:val="00600901"/>
    <w:rsid w:val="00601357"/>
    <w:rsid w:val="006014E6"/>
    <w:rsid w:val="00601E93"/>
    <w:rsid w:val="00602070"/>
    <w:rsid w:val="0060226E"/>
    <w:rsid w:val="00602494"/>
    <w:rsid w:val="0060255A"/>
    <w:rsid w:val="00602E11"/>
    <w:rsid w:val="00604F98"/>
    <w:rsid w:val="006059A7"/>
    <w:rsid w:val="00607812"/>
    <w:rsid w:val="00610C53"/>
    <w:rsid w:val="00611E20"/>
    <w:rsid w:val="006126E7"/>
    <w:rsid w:val="00612DE6"/>
    <w:rsid w:val="00613C4C"/>
    <w:rsid w:val="006140C0"/>
    <w:rsid w:val="00614AB4"/>
    <w:rsid w:val="00615DC1"/>
    <w:rsid w:val="006164D8"/>
    <w:rsid w:val="00616C1C"/>
    <w:rsid w:val="0061700F"/>
    <w:rsid w:val="00617506"/>
    <w:rsid w:val="00617DE4"/>
    <w:rsid w:val="00622BE4"/>
    <w:rsid w:val="00622E28"/>
    <w:rsid w:val="00623364"/>
    <w:rsid w:val="00623803"/>
    <w:rsid w:val="00623BB5"/>
    <w:rsid w:val="00623EC5"/>
    <w:rsid w:val="00623F31"/>
    <w:rsid w:val="00624644"/>
    <w:rsid w:val="00624A0E"/>
    <w:rsid w:val="00624A93"/>
    <w:rsid w:val="00624C5F"/>
    <w:rsid w:val="00625B13"/>
    <w:rsid w:val="006260F4"/>
    <w:rsid w:val="00627232"/>
    <w:rsid w:val="006303ED"/>
    <w:rsid w:val="006306BF"/>
    <w:rsid w:val="00631EEF"/>
    <w:rsid w:val="00635B0F"/>
    <w:rsid w:val="006360E1"/>
    <w:rsid w:val="00636F01"/>
    <w:rsid w:val="00641F46"/>
    <w:rsid w:val="00642591"/>
    <w:rsid w:val="00642AF6"/>
    <w:rsid w:val="00642F1B"/>
    <w:rsid w:val="006431A7"/>
    <w:rsid w:val="00643406"/>
    <w:rsid w:val="00645887"/>
    <w:rsid w:val="00645A13"/>
    <w:rsid w:val="006474AF"/>
    <w:rsid w:val="00647FA0"/>
    <w:rsid w:val="006506B2"/>
    <w:rsid w:val="006515BE"/>
    <w:rsid w:val="0065301A"/>
    <w:rsid w:val="00654570"/>
    <w:rsid w:val="006547F6"/>
    <w:rsid w:val="006558DF"/>
    <w:rsid w:val="00656BCE"/>
    <w:rsid w:val="00657A1A"/>
    <w:rsid w:val="006609E7"/>
    <w:rsid w:val="00660A12"/>
    <w:rsid w:val="00661C05"/>
    <w:rsid w:val="00661CA0"/>
    <w:rsid w:val="00661CF1"/>
    <w:rsid w:val="00661D20"/>
    <w:rsid w:val="00662BFF"/>
    <w:rsid w:val="00662CA3"/>
    <w:rsid w:val="00662CE6"/>
    <w:rsid w:val="0066327C"/>
    <w:rsid w:val="006639D0"/>
    <w:rsid w:val="00663D6D"/>
    <w:rsid w:val="00663F4D"/>
    <w:rsid w:val="006646B2"/>
    <w:rsid w:val="00664D6E"/>
    <w:rsid w:val="006657BA"/>
    <w:rsid w:val="00665BDC"/>
    <w:rsid w:val="006662BA"/>
    <w:rsid w:val="006673ED"/>
    <w:rsid w:val="006707AA"/>
    <w:rsid w:val="006707EC"/>
    <w:rsid w:val="006713DF"/>
    <w:rsid w:val="0067196F"/>
    <w:rsid w:val="0067286E"/>
    <w:rsid w:val="00674724"/>
    <w:rsid w:val="00675DAA"/>
    <w:rsid w:val="0067656D"/>
    <w:rsid w:val="00680521"/>
    <w:rsid w:val="00680ADE"/>
    <w:rsid w:val="00681300"/>
    <w:rsid w:val="0068147B"/>
    <w:rsid w:val="00681532"/>
    <w:rsid w:val="00682B56"/>
    <w:rsid w:val="00683597"/>
    <w:rsid w:val="0068474E"/>
    <w:rsid w:val="006851D9"/>
    <w:rsid w:val="0068542F"/>
    <w:rsid w:val="006858CC"/>
    <w:rsid w:val="00685E5C"/>
    <w:rsid w:val="00690C61"/>
    <w:rsid w:val="00691156"/>
    <w:rsid w:val="00691921"/>
    <w:rsid w:val="00691F6F"/>
    <w:rsid w:val="0069331D"/>
    <w:rsid w:val="0069732D"/>
    <w:rsid w:val="006973EB"/>
    <w:rsid w:val="006977A8"/>
    <w:rsid w:val="006A0EF6"/>
    <w:rsid w:val="006A175F"/>
    <w:rsid w:val="006A1A9D"/>
    <w:rsid w:val="006A1E45"/>
    <w:rsid w:val="006A3611"/>
    <w:rsid w:val="006A36D4"/>
    <w:rsid w:val="006A38DB"/>
    <w:rsid w:val="006A3927"/>
    <w:rsid w:val="006A3956"/>
    <w:rsid w:val="006A4CEF"/>
    <w:rsid w:val="006A5095"/>
    <w:rsid w:val="006A575B"/>
    <w:rsid w:val="006A5885"/>
    <w:rsid w:val="006A7123"/>
    <w:rsid w:val="006A7A05"/>
    <w:rsid w:val="006B103C"/>
    <w:rsid w:val="006B2015"/>
    <w:rsid w:val="006B3CA4"/>
    <w:rsid w:val="006B41F1"/>
    <w:rsid w:val="006B44E4"/>
    <w:rsid w:val="006B5A40"/>
    <w:rsid w:val="006B5DCA"/>
    <w:rsid w:val="006B6F3A"/>
    <w:rsid w:val="006B74D9"/>
    <w:rsid w:val="006B7D90"/>
    <w:rsid w:val="006C1BED"/>
    <w:rsid w:val="006C2AFF"/>
    <w:rsid w:val="006C346E"/>
    <w:rsid w:val="006C3DDC"/>
    <w:rsid w:val="006C3F7F"/>
    <w:rsid w:val="006C43F2"/>
    <w:rsid w:val="006C450F"/>
    <w:rsid w:val="006C46B4"/>
    <w:rsid w:val="006C48D6"/>
    <w:rsid w:val="006C4DCC"/>
    <w:rsid w:val="006C4E3A"/>
    <w:rsid w:val="006C4FBC"/>
    <w:rsid w:val="006C51B0"/>
    <w:rsid w:val="006C6C1E"/>
    <w:rsid w:val="006C7F67"/>
    <w:rsid w:val="006D14BC"/>
    <w:rsid w:val="006D1BBC"/>
    <w:rsid w:val="006D1F21"/>
    <w:rsid w:val="006D2C9B"/>
    <w:rsid w:val="006D39C6"/>
    <w:rsid w:val="006D5399"/>
    <w:rsid w:val="006D5CAF"/>
    <w:rsid w:val="006D5CEE"/>
    <w:rsid w:val="006D7286"/>
    <w:rsid w:val="006D72E5"/>
    <w:rsid w:val="006D7C2C"/>
    <w:rsid w:val="006E0F6E"/>
    <w:rsid w:val="006E1320"/>
    <w:rsid w:val="006E1488"/>
    <w:rsid w:val="006E3F1C"/>
    <w:rsid w:val="006E4AAB"/>
    <w:rsid w:val="006E552E"/>
    <w:rsid w:val="006E5AF5"/>
    <w:rsid w:val="006E6300"/>
    <w:rsid w:val="006E644F"/>
    <w:rsid w:val="006E68FB"/>
    <w:rsid w:val="006E6CB7"/>
    <w:rsid w:val="006E7299"/>
    <w:rsid w:val="006E7895"/>
    <w:rsid w:val="006F108A"/>
    <w:rsid w:val="006F3395"/>
    <w:rsid w:val="006F36D0"/>
    <w:rsid w:val="006F3D52"/>
    <w:rsid w:val="006F4828"/>
    <w:rsid w:val="006F565A"/>
    <w:rsid w:val="006F6CDA"/>
    <w:rsid w:val="006F7CE6"/>
    <w:rsid w:val="0070006C"/>
    <w:rsid w:val="00700582"/>
    <w:rsid w:val="007018AC"/>
    <w:rsid w:val="00701AA7"/>
    <w:rsid w:val="00703C41"/>
    <w:rsid w:val="00704200"/>
    <w:rsid w:val="00706390"/>
    <w:rsid w:val="00706D7A"/>
    <w:rsid w:val="00711C72"/>
    <w:rsid w:val="007127CA"/>
    <w:rsid w:val="007129BC"/>
    <w:rsid w:val="00712F39"/>
    <w:rsid w:val="007136CF"/>
    <w:rsid w:val="00720481"/>
    <w:rsid w:val="0072169E"/>
    <w:rsid w:val="00721C6E"/>
    <w:rsid w:val="00722940"/>
    <w:rsid w:val="00722C91"/>
    <w:rsid w:val="00724A99"/>
    <w:rsid w:val="00724D47"/>
    <w:rsid w:val="00725B84"/>
    <w:rsid w:val="00726556"/>
    <w:rsid w:val="0072688A"/>
    <w:rsid w:val="00726BC5"/>
    <w:rsid w:val="00730341"/>
    <w:rsid w:val="0073113F"/>
    <w:rsid w:val="0073158E"/>
    <w:rsid w:val="00731EAC"/>
    <w:rsid w:val="0073229A"/>
    <w:rsid w:val="00732A16"/>
    <w:rsid w:val="007332AE"/>
    <w:rsid w:val="007346E6"/>
    <w:rsid w:val="00736876"/>
    <w:rsid w:val="0073696A"/>
    <w:rsid w:val="00736E13"/>
    <w:rsid w:val="007372E7"/>
    <w:rsid w:val="00737393"/>
    <w:rsid w:val="00740835"/>
    <w:rsid w:val="007414C4"/>
    <w:rsid w:val="007416D6"/>
    <w:rsid w:val="0074210B"/>
    <w:rsid w:val="007435E8"/>
    <w:rsid w:val="00744535"/>
    <w:rsid w:val="00745E36"/>
    <w:rsid w:val="00746396"/>
    <w:rsid w:val="00746AD7"/>
    <w:rsid w:val="00747F8B"/>
    <w:rsid w:val="00750750"/>
    <w:rsid w:val="0075091B"/>
    <w:rsid w:val="00750BFD"/>
    <w:rsid w:val="00752335"/>
    <w:rsid w:val="007523D6"/>
    <w:rsid w:val="007534AD"/>
    <w:rsid w:val="00753EFD"/>
    <w:rsid w:val="00754CD8"/>
    <w:rsid w:val="00755462"/>
    <w:rsid w:val="007554C1"/>
    <w:rsid w:val="00756150"/>
    <w:rsid w:val="00756D3F"/>
    <w:rsid w:val="00756EDD"/>
    <w:rsid w:val="0075747D"/>
    <w:rsid w:val="00761FD6"/>
    <w:rsid w:val="0076237F"/>
    <w:rsid w:val="00762A26"/>
    <w:rsid w:val="00763B6B"/>
    <w:rsid w:val="00763C9D"/>
    <w:rsid w:val="00763E51"/>
    <w:rsid w:val="00763E71"/>
    <w:rsid w:val="00764234"/>
    <w:rsid w:val="00764960"/>
    <w:rsid w:val="007656A8"/>
    <w:rsid w:val="007666A8"/>
    <w:rsid w:val="00770606"/>
    <w:rsid w:val="00771642"/>
    <w:rsid w:val="00771B8C"/>
    <w:rsid w:val="007721A6"/>
    <w:rsid w:val="0077232D"/>
    <w:rsid w:val="00772339"/>
    <w:rsid w:val="00773002"/>
    <w:rsid w:val="0077307F"/>
    <w:rsid w:val="00776DE2"/>
    <w:rsid w:val="0077714C"/>
    <w:rsid w:val="00777398"/>
    <w:rsid w:val="0077748C"/>
    <w:rsid w:val="00781F2E"/>
    <w:rsid w:val="00783CEA"/>
    <w:rsid w:val="00784F6A"/>
    <w:rsid w:val="007870FD"/>
    <w:rsid w:val="00787891"/>
    <w:rsid w:val="00790925"/>
    <w:rsid w:val="00790FE0"/>
    <w:rsid w:val="00792EAF"/>
    <w:rsid w:val="007931A4"/>
    <w:rsid w:val="00793EB6"/>
    <w:rsid w:val="00794CF4"/>
    <w:rsid w:val="007953A9"/>
    <w:rsid w:val="00795790"/>
    <w:rsid w:val="00796E47"/>
    <w:rsid w:val="00797A91"/>
    <w:rsid w:val="00797ED8"/>
    <w:rsid w:val="007A0A22"/>
    <w:rsid w:val="007A23F8"/>
    <w:rsid w:val="007A2799"/>
    <w:rsid w:val="007A3023"/>
    <w:rsid w:val="007A3594"/>
    <w:rsid w:val="007A4123"/>
    <w:rsid w:val="007A472A"/>
    <w:rsid w:val="007A5EF9"/>
    <w:rsid w:val="007A670D"/>
    <w:rsid w:val="007A68A4"/>
    <w:rsid w:val="007A6C7C"/>
    <w:rsid w:val="007A6F3C"/>
    <w:rsid w:val="007A7436"/>
    <w:rsid w:val="007B000F"/>
    <w:rsid w:val="007B0778"/>
    <w:rsid w:val="007B1210"/>
    <w:rsid w:val="007B2A01"/>
    <w:rsid w:val="007B2AB9"/>
    <w:rsid w:val="007B33AC"/>
    <w:rsid w:val="007B5AC6"/>
    <w:rsid w:val="007B61BF"/>
    <w:rsid w:val="007B6AE7"/>
    <w:rsid w:val="007C1E2C"/>
    <w:rsid w:val="007C267B"/>
    <w:rsid w:val="007C33CA"/>
    <w:rsid w:val="007C3D13"/>
    <w:rsid w:val="007C5FBE"/>
    <w:rsid w:val="007C62F7"/>
    <w:rsid w:val="007C63ED"/>
    <w:rsid w:val="007C6FC5"/>
    <w:rsid w:val="007D1092"/>
    <w:rsid w:val="007D147E"/>
    <w:rsid w:val="007D23F4"/>
    <w:rsid w:val="007D2646"/>
    <w:rsid w:val="007D2AAD"/>
    <w:rsid w:val="007D3182"/>
    <w:rsid w:val="007D373C"/>
    <w:rsid w:val="007D5E64"/>
    <w:rsid w:val="007D633E"/>
    <w:rsid w:val="007D6B7C"/>
    <w:rsid w:val="007D7A89"/>
    <w:rsid w:val="007E049B"/>
    <w:rsid w:val="007E0C44"/>
    <w:rsid w:val="007E1641"/>
    <w:rsid w:val="007E1C9B"/>
    <w:rsid w:val="007E2E4B"/>
    <w:rsid w:val="007E2FA4"/>
    <w:rsid w:val="007E3637"/>
    <w:rsid w:val="007E396A"/>
    <w:rsid w:val="007E4795"/>
    <w:rsid w:val="007E494E"/>
    <w:rsid w:val="007E69B1"/>
    <w:rsid w:val="007E6BDD"/>
    <w:rsid w:val="007E6C33"/>
    <w:rsid w:val="007E79CE"/>
    <w:rsid w:val="007F0071"/>
    <w:rsid w:val="007F0C53"/>
    <w:rsid w:val="007F2A72"/>
    <w:rsid w:val="007F3A0E"/>
    <w:rsid w:val="007F3C52"/>
    <w:rsid w:val="007F49CC"/>
    <w:rsid w:val="007F4AB2"/>
    <w:rsid w:val="007F572E"/>
    <w:rsid w:val="007F59E2"/>
    <w:rsid w:val="007F703B"/>
    <w:rsid w:val="007F7561"/>
    <w:rsid w:val="00800930"/>
    <w:rsid w:val="00800C2D"/>
    <w:rsid w:val="00800E9A"/>
    <w:rsid w:val="00801850"/>
    <w:rsid w:val="008028C8"/>
    <w:rsid w:val="0080315F"/>
    <w:rsid w:val="008035D2"/>
    <w:rsid w:val="008042A2"/>
    <w:rsid w:val="00804493"/>
    <w:rsid w:val="008051EC"/>
    <w:rsid w:val="00805D1D"/>
    <w:rsid w:val="00810EDA"/>
    <w:rsid w:val="00811951"/>
    <w:rsid w:val="00813041"/>
    <w:rsid w:val="00813598"/>
    <w:rsid w:val="00813667"/>
    <w:rsid w:val="00813D2E"/>
    <w:rsid w:val="008147A6"/>
    <w:rsid w:val="00814AF9"/>
    <w:rsid w:val="0081772B"/>
    <w:rsid w:val="008179B6"/>
    <w:rsid w:val="0082032D"/>
    <w:rsid w:val="00820835"/>
    <w:rsid w:val="00822890"/>
    <w:rsid w:val="00822E06"/>
    <w:rsid w:val="00823212"/>
    <w:rsid w:val="00825313"/>
    <w:rsid w:val="0082588C"/>
    <w:rsid w:val="00825C2E"/>
    <w:rsid w:val="00825DB6"/>
    <w:rsid w:val="008265E8"/>
    <w:rsid w:val="00827148"/>
    <w:rsid w:val="00827DAF"/>
    <w:rsid w:val="0083093C"/>
    <w:rsid w:val="00831189"/>
    <w:rsid w:val="008313F7"/>
    <w:rsid w:val="00832D62"/>
    <w:rsid w:val="00833431"/>
    <w:rsid w:val="00833B81"/>
    <w:rsid w:val="008341FE"/>
    <w:rsid w:val="00834CE5"/>
    <w:rsid w:val="00835E93"/>
    <w:rsid w:val="008365D2"/>
    <w:rsid w:val="00840A94"/>
    <w:rsid w:val="00841288"/>
    <w:rsid w:val="008416D2"/>
    <w:rsid w:val="00841C8E"/>
    <w:rsid w:val="00842661"/>
    <w:rsid w:val="00842821"/>
    <w:rsid w:val="00843991"/>
    <w:rsid w:val="008459BC"/>
    <w:rsid w:val="00845E03"/>
    <w:rsid w:val="00846C13"/>
    <w:rsid w:val="00846DC2"/>
    <w:rsid w:val="00846EE9"/>
    <w:rsid w:val="00847A10"/>
    <w:rsid w:val="00850084"/>
    <w:rsid w:val="008519C9"/>
    <w:rsid w:val="00852171"/>
    <w:rsid w:val="00852A01"/>
    <w:rsid w:val="00853136"/>
    <w:rsid w:val="0085375B"/>
    <w:rsid w:val="00853FEF"/>
    <w:rsid w:val="00854D85"/>
    <w:rsid w:val="0085623B"/>
    <w:rsid w:val="008568FA"/>
    <w:rsid w:val="00856F02"/>
    <w:rsid w:val="0085771D"/>
    <w:rsid w:val="00860ABD"/>
    <w:rsid w:val="00861202"/>
    <w:rsid w:val="008612E3"/>
    <w:rsid w:val="00861633"/>
    <w:rsid w:val="00862B6D"/>
    <w:rsid w:val="008642DB"/>
    <w:rsid w:val="00865540"/>
    <w:rsid w:val="0086569C"/>
    <w:rsid w:val="00866302"/>
    <w:rsid w:val="00867720"/>
    <w:rsid w:val="008677E1"/>
    <w:rsid w:val="00867CF5"/>
    <w:rsid w:val="008705B1"/>
    <w:rsid w:val="00871FF0"/>
    <w:rsid w:val="00873499"/>
    <w:rsid w:val="00874DDE"/>
    <w:rsid w:val="00875B7E"/>
    <w:rsid w:val="00876023"/>
    <w:rsid w:val="008761EB"/>
    <w:rsid w:val="0087627E"/>
    <w:rsid w:val="00876801"/>
    <w:rsid w:val="00876DEE"/>
    <w:rsid w:val="0088016D"/>
    <w:rsid w:val="008810F1"/>
    <w:rsid w:val="008813F7"/>
    <w:rsid w:val="00881CDC"/>
    <w:rsid w:val="00881F1A"/>
    <w:rsid w:val="0088232F"/>
    <w:rsid w:val="0088280E"/>
    <w:rsid w:val="00883468"/>
    <w:rsid w:val="008847A3"/>
    <w:rsid w:val="00885757"/>
    <w:rsid w:val="00887E46"/>
    <w:rsid w:val="0089078B"/>
    <w:rsid w:val="00890B02"/>
    <w:rsid w:val="00892004"/>
    <w:rsid w:val="008921F4"/>
    <w:rsid w:val="0089339F"/>
    <w:rsid w:val="00894AF2"/>
    <w:rsid w:val="00895BF2"/>
    <w:rsid w:val="00897203"/>
    <w:rsid w:val="008A139A"/>
    <w:rsid w:val="008A39C4"/>
    <w:rsid w:val="008A46FD"/>
    <w:rsid w:val="008A4F48"/>
    <w:rsid w:val="008A5CA5"/>
    <w:rsid w:val="008A7067"/>
    <w:rsid w:val="008B0EAD"/>
    <w:rsid w:val="008B259E"/>
    <w:rsid w:val="008B25B4"/>
    <w:rsid w:val="008B2B05"/>
    <w:rsid w:val="008B3180"/>
    <w:rsid w:val="008B3D04"/>
    <w:rsid w:val="008B3F7B"/>
    <w:rsid w:val="008B56D4"/>
    <w:rsid w:val="008B69E8"/>
    <w:rsid w:val="008B7410"/>
    <w:rsid w:val="008C0966"/>
    <w:rsid w:val="008C1730"/>
    <w:rsid w:val="008C3A7E"/>
    <w:rsid w:val="008C40D5"/>
    <w:rsid w:val="008C416B"/>
    <w:rsid w:val="008C4D4D"/>
    <w:rsid w:val="008C5488"/>
    <w:rsid w:val="008C6259"/>
    <w:rsid w:val="008C6C2A"/>
    <w:rsid w:val="008C7D45"/>
    <w:rsid w:val="008D025D"/>
    <w:rsid w:val="008D0B7A"/>
    <w:rsid w:val="008D184B"/>
    <w:rsid w:val="008D18A4"/>
    <w:rsid w:val="008D2EF7"/>
    <w:rsid w:val="008D3483"/>
    <w:rsid w:val="008D3D01"/>
    <w:rsid w:val="008D3E8C"/>
    <w:rsid w:val="008D49D4"/>
    <w:rsid w:val="008D5287"/>
    <w:rsid w:val="008D5D0D"/>
    <w:rsid w:val="008D628A"/>
    <w:rsid w:val="008D657F"/>
    <w:rsid w:val="008D6822"/>
    <w:rsid w:val="008D704A"/>
    <w:rsid w:val="008E0908"/>
    <w:rsid w:val="008E12A1"/>
    <w:rsid w:val="008E16AF"/>
    <w:rsid w:val="008E1C67"/>
    <w:rsid w:val="008E2F32"/>
    <w:rsid w:val="008E3095"/>
    <w:rsid w:val="008E3541"/>
    <w:rsid w:val="008E3B8F"/>
    <w:rsid w:val="008E51C9"/>
    <w:rsid w:val="008E5DE9"/>
    <w:rsid w:val="008E6C15"/>
    <w:rsid w:val="008E7E98"/>
    <w:rsid w:val="008F24F1"/>
    <w:rsid w:val="008F27E6"/>
    <w:rsid w:val="008F28BA"/>
    <w:rsid w:val="008F29A2"/>
    <w:rsid w:val="008F2DA8"/>
    <w:rsid w:val="008F4093"/>
    <w:rsid w:val="008F4893"/>
    <w:rsid w:val="008F5FAA"/>
    <w:rsid w:val="008F61D5"/>
    <w:rsid w:val="008F623C"/>
    <w:rsid w:val="008F6769"/>
    <w:rsid w:val="008F7672"/>
    <w:rsid w:val="008F79A9"/>
    <w:rsid w:val="008F7DEB"/>
    <w:rsid w:val="009013CD"/>
    <w:rsid w:val="00901775"/>
    <w:rsid w:val="0090217C"/>
    <w:rsid w:val="00902AD6"/>
    <w:rsid w:val="00902D4D"/>
    <w:rsid w:val="009033F6"/>
    <w:rsid w:val="00903F05"/>
    <w:rsid w:val="009055A9"/>
    <w:rsid w:val="0090567A"/>
    <w:rsid w:val="00905915"/>
    <w:rsid w:val="00911526"/>
    <w:rsid w:val="00911FB1"/>
    <w:rsid w:val="0091286B"/>
    <w:rsid w:val="009139CA"/>
    <w:rsid w:val="00913E36"/>
    <w:rsid w:val="009146C4"/>
    <w:rsid w:val="00915701"/>
    <w:rsid w:val="0091573F"/>
    <w:rsid w:val="00915974"/>
    <w:rsid w:val="0091667D"/>
    <w:rsid w:val="009172CD"/>
    <w:rsid w:val="00917E58"/>
    <w:rsid w:val="00920500"/>
    <w:rsid w:val="00920FAB"/>
    <w:rsid w:val="00922793"/>
    <w:rsid w:val="009227E8"/>
    <w:rsid w:val="00923341"/>
    <w:rsid w:val="009239EE"/>
    <w:rsid w:val="00923CE7"/>
    <w:rsid w:val="00924B46"/>
    <w:rsid w:val="00924F1C"/>
    <w:rsid w:val="00925CC3"/>
    <w:rsid w:val="00926064"/>
    <w:rsid w:val="00927A05"/>
    <w:rsid w:val="00927A41"/>
    <w:rsid w:val="009300FD"/>
    <w:rsid w:val="0093014A"/>
    <w:rsid w:val="00930619"/>
    <w:rsid w:val="009314F3"/>
    <w:rsid w:val="009316B7"/>
    <w:rsid w:val="00931FBA"/>
    <w:rsid w:val="009329BB"/>
    <w:rsid w:val="0093525F"/>
    <w:rsid w:val="00935302"/>
    <w:rsid w:val="00936BD5"/>
    <w:rsid w:val="00941717"/>
    <w:rsid w:val="0094188B"/>
    <w:rsid w:val="0094300D"/>
    <w:rsid w:val="009439BC"/>
    <w:rsid w:val="00944244"/>
    <w:rsid w:val="009450FE"/>
    <w:rsid w:val="009468CC"/>
    <w:rsid w:val="00947DD5"/>
    <w:rsid w:val="00950336"/>
    <w:rsid w:val="00951016"/>
    <w:rsid w:val="00951072"/>
    <w:rsid w:val="00952489"/>
    <w:rsid w:val="00953374"/>
    <w:rsid w:val="0095349E"/>
    <w:rsid w:val="009539F1"/>
    <w:rsid w:val="00953A97"/>
    <w:rsid w:val="00954032"/>
    <w:rsid w:val="00955691"/>
    <w:rsid w:val="00955E86"/>
    <w:rsid w:val="00955FC5"/>
    <w:rsid w:val="00956043"/>
    <w:rsid w:val="00956B4A"/>
    <w:rsid w:val="00956BD1"/>
    <w:rsid w:val="00957771"/>
    <w:rsid w:val="00957F68"/>
    <w:rsid w:val="00961A6B"/>
    <w:rsid w:val="00961FB9"/>
    <w:rsid w:val="0096261F"/>
    <w:rsid w:val="0096285C"/>
    <w:rsid w:val="00962B17"/>
    <w:rsid w:val="00962E1C"/>
    <w:rsid w:val="009639B6"/>
    <w:rsid w:val="009640DB"/>
    <w:rsid w:val="009644C7"/>
    <w:rsid w:val="00965160"/>
    <w:rsid w:val="0096552D"/>
    <w:rsid w:val="00966C5F"/>
    <w:rsid w:val="009675A5"/>
    <w:rsid w:val="009701E8"/>
    <w:rsid w:val="009701EF"/>
    <w:rsid w:val="00970F63"/>
    <w:rsid w:val="00971B15"/>
    <w:rsid w:val="00971EB9"/>
    <w:rsid w:val="00972291"/>
    <w:rsid w:val="00972C36"/>
    <w:rsid w:val="00974977"/>
    <w:rsid w:val="00975E96"/>
    <w:rsid w:val="00980791"/>
    <w:rsid w:val="00980F2E"/>
    <w:rsid w:val="00981890"/>
    <w:rsid w:val="00981E1C"/>
    <w:rsid w:val="0098232B"/>
    <w:rsid w:val="00982723"/>
    <w:rsid w:val="00984615"/>
    <w:rsid w:val="009848BC"/>
    <w:rsid w:val="009849CB"/>
    <w:rsid w:val="00984CF3"/>
    <w:rsid w:val="00985574"/>
    <w:rsid w:val="00985C40"/>
    <w:rsid w:val="00986069"/>
    <w:rsid w:val="0098695B"/>
    <w:rsid w:val="00987933"/>
    <w:rsid w:val="00990357"/>
    <w:rsid w:val="00990F8B"/>
    <w:rsid w:val="00991CDA"/>
    <w:rsid w:val="00991F9F"/>
    <w:rsid w:val="00992FD1"/>
    <w:rsid w:val="00993839"/>
    <w:rsid w:val="00994D93"/>
    <w:rsid w:val="00994EC0"/>
    <w:rsid w:val="00995EF9"/>
    <w:rsid w:val="00997FC3"/>
    <w:rsid w:val="009A100C"/>
    <w:rsid w:val="009A1304"/>
    <w:rsid w:val="009A146D"/>
    <w:rsid w:val="009A17D6"/>
    <w:rsid w:val="009A2616"/>
    <w:rsid w:val="009A2B17"/>
    <w:rsid w:val="009A328A"/>
    <w:rsid w:val="009A32ED"/>
    <w:rsid w:val="009A4221"/>
    <w:rsid w:val="009A497C"/>
    <w:rsid w:val="009A5DFA"/>
    <w:rsid w:val="009A7582"/>
    <w:rsid w:val="009B0D71"/>
    <w:rsid w:val="009B0E48"/>
    <w:rsid w:val="009B1EE4"/>
    <w:rsid w:val="009B22DF"/>
    <w:rsid w:val="009B2943"/>
    <w:rsid w:val="009B338E"/>
    <w:rsid w:val="009B3AD2"/>
    <w:rsid w:val="009B3E39"/>
    <w:rsid w:val="009B527D"/>
    <w:rsid w:val="009B5298"/>
    <w:rsid w:val="009B52E5"/>
    <w:rsid w:val="009B5396"/>
    <w:rsid w:val="009B70C3"/>
    <w:rsid w:val="009B7304"/>
    <w:rsid w:val="009B7E15"/>
    <w:rsid w:val="009B7FF2"/>
    <w:rsid w:val="009C0563"/>
    <w:rsid w:val="009C0620"/>
    <w:rsid w:val="009C065E"/>
    <w:rsid w:val="009C0862"/>
    <w:rsid w:val="009C09BE"/>
    <w:rsid w:val="009C1561"/>
    <w:rsid w:val="009C2B58"/>
    <w:rsid w:val="009C3F17"/>
    <w:rsid w:val="009C4BD7"/>
    <w:rsid w:val="009C4FE8"/>
    <w:rsid w:val="009C525E"/>
    <w:rsid w:val="009C6710"/>
    <w:rsid w:val="009C6F61"/>
    <w:rsid w:val="009C7EEF"/>
    <w:rsid w:val="009D0459"/>
    <w:rsid w:val="009D09EA"/>
    <w:rsid w:val="009D0D72"/>
    <w:rsid w:val="009D22A0"/>
    <w:rsid w:val="009D232F"/>
    <w:rsid w:val="009D3AD9"/>
    <w:rsid w:val="009D519B"/>
    <w:rsid w:val="009D5C3D"/>
    <w:rsid w:val="009D62A1"/>
    <w:rsid w:val="009D6A47"/>
    <w:rsid w:val="009D7AC6"/>
    <w:rsid w:val="009E03D3"/>
    <w:rsid w:val="009E3953"/>
    <w:rsid w:val="009E3AA0"/>
    <w:rsid w:val="009E3BF8"/>
    <w:rsid w:val="009E4901"/>
    <w:rsid w:val="009E5112"/>
    <w:rsid w:val="009E74C7"/>
    <w:rsid w:val="009E7D3A"/>
    <w:rsid w:val="009F0D23"/>
    <w:rsid w:val="009F18A0"/>
    <w:rsid w:val="009F1CCD"/>
    <w:rsid w:val="009F28DD"/>
    <w:rsid w:val="009F4310"/>
    <w:rsid w:val="009F4A32"/>
    <w:rsid w:val="009F4CF3"/>
    <w:rsid w:val="009F59C8"/>
    <w:rsid w:val="009F5E00"/>
    <w:rsid w:val="009F7B5B"/>
    <w:rsid w:val="009F7F5A"/>
    <w:rsid w:val="00A00F3D"/>
    <w:rsid w:val="00A019AE"/>
    <w:rsid w:val="00A019B1"/>
    <w:rsid w:val="00A02379"/>
    <w:rsid w:val="00A04055"/>
    <w:rsid w:val="00A05215"/>
    <w:rsid w:val="00A05D38"/>
    <w:rsid w:val="00A06E97"/>
    <w:rsid w:val="00A0769D"/>
    <w:rsid w:val="00A07B11"/>
    <w:rsid w:val="00A10907"/>
    <w:rsid w:val="00A12784"/>
    <w:rsid w:val="00A12CF5"/>
    <w:rsid w:val="00A12DCB"/>
    <w:rsid w:val="00A133DD"/>
    <w:rsid w:val="00A1464D"/>
    <w:rsid w:val="00A14E18"/>
    <w:rsid w:val="00A14FB0"/>
    <w:rsid w:val="00A15194"/>
    <w:rsid w:val="00A15510"/>
    <w:rsid w:val="00A15829"/>
    <w:rsid w:val="00A16031"/>
    <w:rsid w:val="00A17111"/>
    <w:rsid w:val="00A1756E"/>
    <w:rsid w:val="00A2000C"/>
    <w:rsid w:val="00A2066A"/>
    <w:rsid w:val="00A206E0"/>
    <w:rsid w:val="00A20DE7"/>
    <w:rsid w:val="00A20E9D"/>
    <w:rsid w:val="00A21D46"/>
    <w:rsid w:val="00A21EA4"/>
    <w:rsid w:val="00A21FEE"/>
    <w:rsid w:val="00A2228A"/>
    <w:rsid w:val="00A22E2F"/>
    <w:rsid w:val="00A23109"/>
    <w:rsid w:val="00A23E56"/>
    <w:rsid w:val="00A240A3"/>
    <w:rsid w:val="00A253DC"/>
    <w:rsid w:val="00A26315"/>
    <w:rsid w:val="00A26F71"/>
    <w:rsid w:val="00A27507"/>
    <w:rsid w:val="00A30A15"/>
    <w:rsid w:val="00A30C4D"/>
    <w:rsid w:val="00A32BD8"/>
    <w:rsid w:val="00A32D23"/>
    <w:rsid w:val="00A33977"/>
    <w:rsid w:val="00A34B09"/>
    <w:rsid w:val="00A36139"/>
    <w:rsid w:val="00A36296"/>
    <w:rsid w:val="00A36A73"/>
    <w:rsid w:val="00A4037E"/>
    <w:rsid w:val="00A40608"/>
    <w:rsid w:val="00A40E3E"/>
    <w:rsid w:val="00A41A24"/>
    <w:rsid w:val="00A41C9D"/>
    <w:rsid w:val="00A42DB2"/>
    <w:rsid w:val="00A42EA0"/>
    <w:rsid w:val="00A44823"/>
    <w:rsid w:val="00A44E49"/>
    <w:rsid w:val="00A465C7"/>
    <w:rsid w:val="00A466F4"/>
    <w:rsid w:val="00A46CFE"/>
    <w:rsid w:val="00A46FD4"/>
    <w:rsid w:val="00A4777F"/>
    <w:rsid w:val="00A503B2"/>
    <w:rsid w:val="00A517EC"/>
    <w:rsid w:val="00A545C8"/>
    <w:rsid w:val="00A548E6"/>
    <w:rsid w:val="00A54A07"/>
    <w:rsid w:val="00A55241"/>
    <w:rsid w:val="00A553EF"/>
    <w:rsid w:val="00A55EB3"/>
    <w:rsid w:val="00A571B1"/>
    <w:rsid w:val="00A57497"/>
    <w:rsid w:val="00A60E40"/>
    <w:rsid w:val="00A60F78"/>
    <w:rsid w:val="00A61713"/>
    <w:rsid w:val="00A61F35"/>
    <w:rsid w:val="00A62063"/>
    <w:rsid w:val="00A623A7"/>
    <w:rsid w:val="00A62613"/>
    <w:rsid w:val="00A62F82"/>
    <w:rsid w:val="00A64FB6"/>
    <w:rsid w:val="00A65BC9"/>
    <w:rsid w:val="00A703FF"/>
    <w:rsid w:val="00A706EF"/>
    <w:rsid w:val="00A70DD2"/>
    <w:rsid w:val="00A712D0"/>
    <w:rsid w:val="00A71943"/>
    <w:rsid w:val="00A71F7B"/>
    <w:rsid w:val="00A72E99"/>
    <w:rsid w:val="00A7302D"/>
    <w:rsid w:val="00A73E78"/>
    <w:rsid w:val="00A753D6"/>
    <w:rsid w:val="00A7674C"/>
    <w:rsid w:val="00A7765A"/>
    <w:rsid w:val="00A807CC"/>
    <w:rsid w:val="00A81920"/>
    <w:rsid w:val="00A82ADD"/>
    <w:rsid w:val="00A8357E"/>
    <w:rsid w:val="00A8467C"/>
    <w:rsid w:val="00A85185"/>
    <w:rsid w:val="00A852AE"/>
    <w:rsid w:val="00A853A1"/>
    <w:rsid w:val="00A856C8"/>
    <w:rsid w:val="00A85936"/>
    <w:rsid w:val="00A8636A"/>
    <w:rsid w:val="00A86960"/>
    <w:rsid w:val="00A871B1"/>
    <w:rsid w:val="00A8739D"/>
    <w:rsid w:val="00A90336"/>
    <w:rsid w:val="00A907CD"/>
    <w:rsid w:val="00A9165B"/>
    <w:rsid w:val="00A9179A"/>
    <w:rsid w:val="00A91F1A"/>
    <w:rsid w:val="00A926EB"/>
    <w:rsid w:val="00A92F10"/>
    <w:rsid w:val="00A933BF"/>
    <w:rsid w:val="00A93CB2"/>
    <w:rsid w:val="00AA063C"/>
    <w:rsid w:val="00AA0642"/>
    <w:rsid w:val="00AA0A18"/>
    <w:rsid w:val="00AA1CD0"/>
    <w:rsid w:val="00AA21F1"/>
    <w:rsid w:val="00AA346A"/>
    <w:rsid w:val="00AA3A1A"/>
    <w:rsid w:val="00AA3E69"/>
    <w:rsid w:val="00AA43F4"/>
    <w:rsid w:val="00AA45FA"/>
    <w:rsid w:val="00AA6098"/>
    <w:rsid w:val="00AB1E7E"/>
    <w:rsid w:val="00AB2DAF"/>
    <w:rsid w:val="00AB2DD0"/>
    <w:rsid w:val="00AB3BC6"/>
    <w:rsid w:val="00AB7C5A"/>
    <w:rsid w:val="00AB7D0D"/>
    <w:rsid w:val="00AC0923"/>
    <w:rsid w:val="00AC2032"/>
    <w:rsid w:val="00AC258B"/>
    <w:rsid w:val="00AC29DB"/>
    <w:rsid w:val="00AC2CD7"/>
    <w:rsid w:val="00AC361A"/>
    <w:rsid w:val="00AC3A1F"/>
    <w:rsid w:val="00AC638F"/>
    <w:rsid w:val="00AC64E1"/>
    <w:rsid w:val="00AD07F5"/>
    <w:rsid w:val="00AD0998"/>
    <w:rsid w:val="00AD287D"/>
    <w:rsid w:val="00AD2A5C"/>
    <w:rsid w:val="00AD2F81"/>
    <w:rsid w:val="00AD357A"/>
    <w:rsid w:val="00AD3BCF"/>
    <w:rsid w:val="00AD401D"/>
    <w:rsid w:val="00AD4683"/>
    <w:rsid w:val="00AD4C5A"/>
    <w:rsid w:val="00AD4E6E"/>
    <w:rsid w:val="00AD4F8F"/>
    <w:rsid w:val="00AD7A6C"/>
    <w:rsid w:val="00AD7AA0"/>
    <w:rsid w:val="00AD7FA3"/>
    <w:rsid w:val="00AE03B0"/>
    <w:rsid w:val="00AE04D2"/>
    <w:rsid w:val="00AE3347"/>
    <w:rsid w:val="00AE33DC"/>
    <w:rsid w:val="00AE3A3C"/>
    <w:rsid w:val="00AE4363"/>
    <w:rsid w:val="00AE4774"/>
    <w:rsid w:val="00AE555B"/>
    <w:rsid w:val="00AE584D"/>
    <w:rsid w:val="00AE5A12"/>
    <w:rsid w:val="00AE6574"/>
    <w:rsid w:val="00AE6AB9"/>
    <w:rsid w:val="00AE6C55"/>
    <w:rsid w:val="00AE74A5"/>
    <w:rsid w:val="00AE7749"/>
    <w:rsid w:val="00AE79DF"/>
    <w:rsid w:val="00AE7A5D"/>
    <w:rsid w:val="00AE7E56"/>
    <w:rsid w:val="00AF051A"/>
    <w:rsid w:val="00AF12D2"/>
    <w:rsid w:val="00AF18ED"/>
    <w:rsid w:val="00AF216D"/>
    <w:rsid w:val="00AF2CB8"/>
    <w:rsid w:val="00AF33E1"/>
    <w:rsid w:val="00AF4612"/>
    <w:rsid w:val="00AF4780"/>
    <w:rsid w:val="00AF47BB"/>
    <w:rsid w:val="00AF5B8C"/>
    <w:rsid w:val="00AF69AD"/>
    <w:rsid w:val="00AF70E5"/>
    <w:rsid w:val="00AF73DC"/>
    <w:rsid w:val="00AF7B98"/>
    <w:rsid w:val="00AF7F3D"/>
    <w:rsid w:val="00B009E3"/>
    <w:rsid w:val="00B01B81"/>
    <w:rsid w:val="00B0254C"/>
    <w:rsid w:val="00B02E49"/>
    <w:rsid w:val="00B03483"/>
    <w:rsid w:val="00B0467A"/>
    <w:rsid w:val="00B04864"/>
    <w:rsid w:val="00B04BCA"/>
    <w:rsid w:val="00B04CA5"/>
    <w:rsid w:val="00B077EE"/>
    <w:rsid w:val="00B07B65"/>
    <w:rsid w:val="00B10B6E"/>
    <w:rsid w:val="00B11811"/>
    <w:rsid w:val="00B118E1"/>
    <w:rsid w:val="00B12998"/>
    <w:rsid w:val="00B13B76"/>
    <w:rsid w:val="00B14790"/>
    <w:rsid w:val="00B15132"/>
    <w:rsid w:val="00B15F47"/>
    <w:rsid w:val="00B161F7"/>
    <w:rsid w:val="00B173AF"/>
    <w:rsid w:val="00B17417"/>
    <w:rsid w:val="00B17877"/>
    <w:rsid w:val="00B21503"/>
    <w:rsid w:val="00B21923"/>
    <w:rsid w:val="00B23079"/>
    <w:rsid w:val="00B2494D"/>
    <w:rsid w:val="00B26353"/>
    <w:rsid w:val="00B26942"/>
    <w:rsid w:val="00B2778E"/>
    <w:rsid w:val="00B30D67"/>
    <w:rsid w:val="00B32F6F"/>
    <w:rsid w:val="00B33164"/>
    <w:rsid w:val="00B332F8"/>
    <w:rsid w:val="00B34222"/>
    <w:rsid w:val="00B35CDD"/>
    <w:rsid w:val="00B401B0"/>
    <w:rsid w:val="00B4078D"/>
    <w:rsid w:val="00B4202F"/>
    <w:rsid w:val="00B421AA"/>
    <w:rsid w:val="00B43FA8"/>
    <w:rsid w:val="00B4527C"/>
    <w:rsid w:val="00B46F18"/>
    <w:rsid w:val="00B5125C"/>
    <w:rsid w:val="00B51D51"/>
    <w:rsid w:val="00B52345"/>
    <w:rsid w:val="00B53CA2"/>
    <w:rsid w:val="00B54261"/>
    <w:rsid w:val="00B5428C"/>
    <w:rsid w:val="00B54350"/>
    <w:rsid w:val="00B5592F"/>
    <w:rsid w:val="00B55EE2"/>
    <w:rsid w:val="00B560FB"/>
    <w:rsid w:val="00B56AD8"/>
    <w:rsid w:val="00B56EA3"/>
    <w:rsid w:val="00B578FE"/>
    <w:rsid w:val="00B5798B"/>
    <w:rsid w:val="00B603E3"/>
    <w:rsid w:val="00B60BA4"/>
    <w:rsid w:val="00B611B0"/>
    <w:rsid w:val="00B638B7"/>
    <w:rsid w:val="00B6514A"/>
    <w:rsid w:val="00B65425"/>
    <w:rsid w:val="00B6636D"/>
    <w:rsid w:val="00B70050"/>
    <w:rsid w:val="00B700B4"/>
    <w:rsid w:val="00B7299F"/>
    <w:rsid w:val="00B7324D"/>
    <w:rsid w:val="00B74861"/>
    <w:rsid w:val="00B74B4B"/>
    <w:rsid w:val="00B75744"/>
    <w:rsid w:val="00B759F9"/>
    <w:rsid w:val="00B775F7"/>
    <w:rsid w:val="00B7766D"/>
    <w:rsid w:val="00B7785A"/>
    <w:rsid w:val="00B77863"/>
    <w:rsid w:val="00B77A76"/>
    <w:rsid w:val="00B77E5F"/>
    <w:rsid w:val="00B80101"/>
    <w:rsid w:val="00B80702"/>
    <w:rsid w:val="00B81124"/>
    <w:rsid w:val="00B81896"/>
    <w:rsid w:val="00B81AC3"/>
    <w:rsid w:val="00B820CF"/>
    <w:rsid w:val="00B827CA"/>
    <w:rsid w:val="00B83226"/>
    <w:rsid w:val="00B83A44"/>
    <w:rsid w:val="00B83E28"/>
    <w:rsid w:val="00B85B88"/>
    <w:rsid w:val="00B866B7"/>
    <w:rsid w:val="00B86947"/>
    <w:rsid w:val="00B86EF3"/>
    <w:rsid w:val="00B86F75"/>
    <w:rsid w:val="00B87394"/>
    <w:rsid w:val="00B875F9"/>
    <w:rsid w:val="00B87CBC"/>
    <w:rsid w:val="00B90575"/>
    <w:rsid w:val="00B90786"/>
    <w:rsid w:val="00B90A1F"/>
    <w:rsid w:val="00B90E72"/>
    <w:rsid w:val="00B91B50"/>
    <w:rsid w:val="00B930FD"/>
    <w:rsid w:val="00B93DFB"/>
    <w:rsid w:val="00B93F84"/>
    <w:rsid w:val="00B9606D"/>
    <w:rsid w:val="00B963A0"/>
    <w:rsid w:val="00B969D2"/>
    <w:rsid w:val="00B972C0"/>
    <w:rsid w:val="00B97468"/>
    <w:rsid w:val="00B9789D"/>
    <w:rsid w:val="00B978FC"/>
    <w:rsid w:val="00B97F52"/>
    <w:rsid w:val="00BA00DC"/>
    <w:rsid w:val="00BA08E5"/>
    <w:rsid w:val="00BA17D6"/>
    <w:rsid w:val="00BA24F7"/>
    <w:rsid w:val="00BA4F2C"/>
    <w:rsid w:val="00BA5430"/>
    <w:rsid w:val="00BA5D69"/>
    <w:rsid w:val="00BA6545"/>
    <w:rsid w:val="00BA6573"/>
    <w:rsid w:val="00BB0297"/>
    <w:rsid w:val="00BB0B86"/>
    <w:rsid w:val="00BB1348"/>
    <w:rsid w:val="00BB13DA"/>
    <w:rsid w:val="00BB1F7D"/>
    <w:rsid w:val="00BB242C"/>
    <w:rsid w:val="00BB2535"/>
    <w:rsid w:val="00BB2EAC"/>
    <w:rsid w:val="00BB3A7A"/>
    <w:rsid w:val="00BB3F27"/>
    <w:rsid w:val="00BB578D"/>
    <w:rsid w:val="00BB597D"/>
    <w:rsid w:val="00BB5CFD"/>
    <w:rsid w:val="00BB69C5"/>
    <w:rsid w:val="00BB6E43"/>
    <w:rsid w:val="00BB7431"/>
    <w:rsid w:val="00BB78FD"/>
    <w:rsid w:val="00BC070A"/>
    <w:rsid w:val="00BC4215"/>
    <w:rsid w:val="00BC46BF"/>
    <w:rsid w:val="00BC7CDC"/>
    <w:rsid w:val="00BD0E2F"/>
    <w:rsid w:val="00BD18D3"/>
    <w:rsid w:val="00BD2295"/>
    <w:rsid w:val="00BD3806"/>
    <w:rsid w:val="00BD3D40"/>
    <w:rsid w:val="00BD62E6"/>
    <w:rsid w:val="00BD658A"/>
    <w:rsid w:val="00BD6D36"/>
    <w:rsid w:val="00BD730F"/>
    <w:rsid w:val="00BE059F"/>
    <w:rsid w:val="00BE1833"/>
    <w:rsid w:val="00BE18B2"/>
    <w:rsid w:val="00BE49AE"/>
    <w:rsid w:val="00BE5451"/>
    <w:rsid w:val="00BE6613"/>
    <w:rsid w:val="00BE6E5F"/>
    <w:rsid w:val="00BE721C"/>
    <w:rsid w:val="00BE7260"/>
    <w:rsid w:val="00BE7C33"/>
    <w:rsid w:val="00BF0B48"/>
    <w:rsid w:val="00BF379A"/>
    <w:rsid w:val="00BF40F9"/>
    <w:rsid w:val="00BF44CE"/>
    <w:rsid w:val="00BF4698"/>
    <w:rsid w:val="00BF4975"/>
    <w:rsid w:val="00BF5CF8"/>
    <w:rsid w:val="00BF5DC4"/>
    <w:rsid w:val="00BF5E01"/>
    <w:rsid w:val="00BF6B1D"/>
    <w:rsid w:val="00BF7396"/>
    <w:rsid w:val="00BF7EFE"/>
    <w:rsid w:val="00C00170"/>
    <w:rsid w:val="00C00DD5"/>
    <w:rsid w:val="00C01D31"/>
    <w:rsid w:val="00C01E54"/>
    <w:rsid w:val="00C03813"/>
    <w:rsid w:val="00C03F0D"/>
    <w:rsid w:val="00C04E90"/>
    <w:rsid w:val="00C04ECF"/>
    <w:rsid w:val="00C058F4"/>
    <w:rsid w:val="00C06888"/>
    <w:rsid w:val="00C1029B"/>
    <w:rsid w:val="00C11D2E"/>
    <w:rsid w:val="00C12B20"/>
    <w:rsid w:val="00C13E65"/>
    <w:rsid w:val="00C14146"/>
    <w:rsid w:val="00C152C3"/>
    <w:rsid w:val="00C1567F"/>
    <w:rsid w:val="00C15905"/>
    <w:rsid w:val="00C16139"/>
    <w:rsid w:val="00C168B2"/>
    <w:rsid w:val="00C1729F"/>
    <w:rsid w:val="00C20FFA"/>
    <w:rsid w:val="00C230EE"/>
    <w:rsid w:val="00C2342C"/>
    <w:rsid w:val="00C23A5D"/>
    <w:rsid w:val="00C30C54"/>
    <w:rsid w:val="00C31B74"/>
    <w:rsid w:val="00C32269"/>
    <w:rsid w:val="00C32D92"/>
    <w:rsid w:val="00C33728"/>
    <w:rsid w:val="00C33CB1"/>
    <w:rsid w:val="00C34DA2"/>
    <w:rsid w:val="00C3655A"/>
    <w:rsid w:val="00C36571"/>
    <w:rsid w:val="00C36D75"/>
    <w:rsid w:val="00C403A9"/>
    <w:rsid w:val="00C415A4"/>
    <w:rsid w:val="00C43EE1"/>
    <w:rsid w:val="00C44559"/>
    <w:rsid w:val="00C46242"/>
    <w:rsid w:val="00C4689B"/>
    <w:rsid w:val="00C469D9"/>
    <w:rsid w:val="00C4734A"/>
    <w:rsid w:val="00C4760D"/>
    <w:rsid w:val="00C47A09"/>
    <w:rsid w:val="00C47C1A"/>
    <w:rsid w:val="00C47E35"/>
    <w:rsid w:val="00C50494"/>
    <w:rsid w:val="00C52945"/>
    <w:rsid w:val="00C538E4"/>
    <w:rsid w:val="00C54ABD"/>
    <w:rsid w:val="00C54DEF"/>
    <w:rsid w:val="00C54F8A"/>
    <w:rsid w:val="00C558C7"/>
    <w:rsid w:val="00C55D9C"/>
    <w:rsid w:val="00C5623D"/>
    <w:rsid w:val="00C56B23"/>
    <w:rsid w:val="00C605E8"/>
    <w:rsid w:val="00C60F2E"/>
    <w:rsid w:val="00C61BA7"/>
    <w:rsid w:val="00C61D92"/>
    <w:rsid w:val="00C61F7C"/>
    <w:rsid w:val="00C62AFB"/>
    <w:rsid w:val="00C65195"/>
    <w:rsid w:val="00C656F7"/>
    <w:rsid w:val="00C6587A"/>
    <w:rsid w:val="00C65CD9"/>
    <w:rsid w:val="00C666C7"/>
    <w:rsid w:val="00C70928"/>
    <w:rsid w:val="00C70AF2"/>
    <w:rsid w:val="00C70CF5"/>
    <w:rsid w:val="00C70DB4"/>
    <w:rsid w:val="00C70F83"/>
    <w:rsid w:val="00C71AF2"/>
    <w:rsid w:val="00C71E8B"/>
    <w:rsid w:val="00C72815"/>
    <w:rsid w:val="00C72B70"/>
    <w:rsid w:val="00C751B2"/>
    <w:rsid w:val="00C7543B"/>
    <w:rsid w:val="00C76E82"/>
    <w:rsid w:val="00C7713B"/>
    <w:rsid w:val="00C77E11"/>
    <w:rsid w:val="00C80989"/>
    <w:rsid w:val="00C80C80"/>
    <w:rsid w:val="00C82619"/>
    <w:rsid w:val="00C8381F"/>
    <w:rsid w:val="00C8400D"/>
    <w:rsid w:val="00C84F30"/>
    <w:rsid w:val="00C85F8D"/>
    <w:rsid w:val="00C86923"/>
    <w:rsid w:val="00C8747E"/>
    <w:rsid w:val="00C87A8A"/>
    <w:rsid w:val="00C87E3C"/>
    <w:rsid w:val="00C91034"/>
    <w:rsid w:val="00C915BE"/>
    <w:rsid w:val="00C91EE7"/>
    <w:rsid w:val="00C9213F"/>
    <w:rsid w:val="00C94BCE"/>
    <w:rsid w:val="00C95484"/>
    <w:rsid w:val="00C9559E"/>
    <w:rsid w:val="00C95A4B"/>
    <w:rsid w:val="00C965B8"/>
    <w:rsid w:val="00C971FC"/>
    <w:rsid w:val="00C97F63"/>
    <w:rsid w:val="00CA09CB"/>
    <w:rsid w:val="00CA15AA"/>
    <w:rsid w:val="00CA1FE6"/>
    <w:rsid w:val="00CA2358"/>
    <w:rsid w:val="00CA37C4"/>
    <w:rsid w:val="00CA3BD0"/>
    <w:rsid w:val="00CA410E"/>
    <w:rsid w:val="00CA4C95"/>
    <w:rsid w:val="00CA515D"/>
    <w:rsid w:val="00CA5258"/>
    <w:rsid w:val="00CA5ABD"/>
    <w:rsid w:val="00CA6745"/>
    <w:rsid w:val="00CB0A6D"/>
    <w:rsid w:val="00CB10E0"/>
    <w:rsid w:val="00CB1596"/>
    <w:rsid w:val="00CB1B92"/>
    <w:rsid w:val="00CB381E"/>
    <w:rsid w:val="00CB4AB3"/>
    <w:rsid w:val="00CB5026"/>
    <w:rsid w:val="00CB55ED"/>
    <w:rsid w:val="00CB7D87"/>
    <w:rsid w:val="00CB7E95"/>
    <w:rsid w:val="00CC0594"/>
    <w:rsid w:val="00CC16A1"/>
    <w:rsid w:val="00CC1BD9"/>
    <w:rsid w:val="00CC2876"/>
    <w:rsid w:val="00CC3327"/>
    <w:rsid w:val="00CC5A6D"/>
    <w:rsid w:val="00CC5CCB"/>
    <w:rsid w:val="00CC606E"/>
    <w:rsid w:val="00CC6898"/>
    <w:rsid w:val="00CC6C00"/>
    <w:rsid w:val="00CC6E29"/>
    <w:rsid w:val="00CC7711"/>
    <w:rsid w:val="00CD0425"/>
    <w:rsid w:val="00CD0832"/>
    <w:rsid w:val="00CD317A"/>
    <w:rsid w:val="00CD352E"/>
    <w:rsid w:val="00CD354F"/>
    <w:rsid w:val="00CD35B7"/>
    <w:rsid w:val="00CD4081"/>
    <w:rsid w:val="00CD461D"/>
    <w:rsid w:val="00CD4E5F"/>
    <w:rsid w:val="00CD6033"/>
    <w:rsid w:val="00CD6D65"/>
    <w:rsid w:val="00CD6F7B"/>
    <w:rsid w:val="00CD787C"/>
    <w:rsid w:val="00CE10AF"/>
    <w:rsid w:val="00CE1439"/>
    <w:rsid w:val="00CE214D"/>
    <w:rsid w:val="00CE2291"/>
    <w:rsid w:val="00CE2A33"/>
    <w:rsid w:val="00CE3FCA"/>
    <w:rsid w:val="00CE4199"/>
    <w:rsid w:val="00CE490B"/>
    <w:rsid w:val="00CE4D31"/>
    <w:rsid w:val="00CE537D"/>
    <w:rsid w:val="00CE610B"/>
    <w:rsid w:val="00CE6827"/>
    <w:rsid w:val="00CE6CFE"/>
    <w:rsid w:val="00CE6ECF"/>
    <w:rsid w:val="00CE74F9"/>
    <w:rsid w:val="00CE7F8F"/>
    <w:rsid w:val="00CF06B6"/>
    <w:rsid w:val="00CF0823"/>
    <w:rsid w:val="00CF09A5"/>
    <w:rsid w:val="00CF1164"/>
    <w:rsid w:val="00CF15B5"/>
    <w:rsid w:val="00CF2313"/>
    <w:rsid w:val="00CF2527"/>
    <w:rsid w:val="00CF2556"/>
    <w:rsid w:val="00CF3AC2"/>
    <w:rsid w:val="00CF430F"/>
    <w:rsid w:val="00CF4BCA"/>
    <w:rsid w:val="00CF5485"/>
    <w:rsid w:val="00CF6DB9"/>
    <w:rsid w:val="00D00BE9"/>
    <w:rsid w:val="00D011AC"/>
    <w:rsid w:val="00D0313D"/>
    <w:rsid w:val="00D03A35"/>
    <w:rsid w:val="00D0479E"/>
    <w:rsid w:val="00D05313"/>
    <w:rsid w:val="00D05374"/>
    <w:rsid w:val="00D05F5F"/>
    <w:rsid w:val="00D07D7C"/>
    <w:rsid w:val="00D10585"/>
    <w:rsid w:val="00D1163C"/>
    <w:rsid w:val="00D11AFE"/>
    <w:rsid w:val="00D11BCF"/>
    <w:rsid w:val="00D11D37"/>
    <w:rsid w:val="00D13B6F"/>
    <w:rsid w:val="00D14E69"/>
    <w:rsid w:val="00D14F48"/>
    <w:rsid w:val="00D152B3"/>
    <w:rsid w:val="00D154D6"/>
    <w:rsid w:val="00D15841"/>
    <w:rsid w:val="00D177B8"/>
    <w:rsid w:val="00D178E9"/>
    <w:rsid w:val="00D17D76"/>
    <w:rsid w:val="00D20AA3"/>
    <w:rsid w:val="00D218EF"/>
    <w:rsid w:val="00D21F8E"/>
    <w:rsid w:val="00D22FDF"/>
    <w:rsid w:val="00D238CB"/>
    <w:rsid w:val="00D24F37"/>
    <w:rsid w:val="00D25678"/>
    <w:rsid w:val="00D25714"/>
    <w:rsid w:val="00D269B4"/>
    <w:rsid w:val="00D26C06"/>
    <w:rsid w:val="00D30381"/>
    <w:rsid w:val="00D31D6F"/>
    <w:rsid w:val="00D33522"/>
    <w:rsid w:val="00D34F64"/>
    <w:rsid w:val="00D357A0"/>
    <w:rsid w:val="00D35DC9"/>
    <w:rsid w:val="00D35E76"/>
    <w:rsid w:val="00D36514"/>
    <w:rsid w:val="00D36A3D"/>
    <w:rsid w:val="00D37003"/>
    <w:rsid w:val="00D375FC"/>
    <w:rsid w:val="00D40A4E"/>
    <w:rsid w:val="00D42C09"/>
    <w:rsid w:val="00D45657"/>
    <w:rsid w:val="00D4577D"/>
    <w:rsid w:val="00D465C8"/>
    <w:rsid w:val="00D46D14"/>
    <w:rsid w:val="00D46D62"/>
    <w:rsid w:val="00D47E77"/>
    <w:rsid w:val="00D47EEA"/>
    <w:rsid w:val="00D50574"/>
    <w:rsid w:val="00D527FF"/>
    <w:rsid w:val="00D52E9F"/>
    <w:rsid w:val="00D53183"/>
    <w:rsid w:val="00D53386"/>
    <w:rsid w:val="00D5368E"/>
    <w:rsid w:val="00D550F9"/>
    <w:rsid w:val="00D55458"/>
    <w:rsid w:val="00D56093"/>
    <w:rsid w:val="00D56FA6"/>
    <w:rsid w:val="00D57FFB"/>
    <w:rsid w:val="00D6155B"/>
    <w:rsid w:val="00D621D4"/>
    <w:rsid w:val="00D627AC"/>
    <w:rsid w:val="00D63004"/>
    <w:rsid w:val="00D63A84"/>
    <w:rsid w:val="00D643EB"/>
    <w:rsid w:val="00D6498B"/>
    <w:rsid w:val="00D653B6"/>
    <w:rsid w:val="00D65CF1"/>
    <w:rsid w:val="00D660B3"/>
    <w:rsid w:val="00D661BE"/>
    <w:rsid w:val="00D6701F"/>
    <w:rsid w:val="00D67A74"/>
    <w:rsid w:val="00D67BCC"/>
    <w:rsid w:val="00D67D2C"/>
    <w:rsid w:val="00D70ECF"/>
    <w:rsid w:val="00D71993"/>
    <w:rsid w:val="00D72884"/>
    <w:rsid w:val="00D72BFD"/>
    <w:rsid w:val="00D739C8"/>
    <w:rsid w:val="00D73C32"/>
    <w:rsid w:val="00D73F78"/>
    <w:rsid w:val="00D740CC"/>
    <w:rsid w:val="00D7467F"/>
    <w:rsid w:val="00D74D00"/>
    <w:rsid w:val="00D751B3"/>
    <w:rsid w:val="00D761AA"/>
    <w:rsid w:val="00D76462"/>
    <w:rsid w:val="00D76647"/>
    <w:rsid w:val="00D77129"/>
    <w:rsid w:val="00D7721F"/>
    <w:rsid w:val="00D7769E"/>
    <w:rsid w:val="00D80011"/>
    <w:rsid w:val="00D80044"/>
    <w:rsid w:val="00D80BAC"/>
    <w:rsid w:val="00D80E6C"/>
    <w:rsid w:val="00D81CD0"/>
    <w:rsid w:val="00D82B11"/>
    <w:rsid w:val="00D831EA"/>
    <w:rsid w:val="00D83245"/>
    <w:rsid w:val="00D837AC"/>
    <w:rsid w:val="00D83A44"/>
    <w:rsid w:val="00D84080"/>
    <w:rsid w:val="00D84610"/>
    <w:rsid w:val="00D86318"/>
    <w:rsid w:val="00D86B7E"/>
    <w:rsid w:val="00D86B9F"/>
    <w:rsid w:val="00D86FA3"/>
    <w:rsid w:val="00D878AA"/>
    <w:rsid w:val="00D87C8E"/>
    <w:rsid w:val="00D90385"/>
    <w:rsid w:val="00D9328A"/>
    <w:rsid w:val="00D94A84"/>
    <w:rsid w:val="00D95A56"/>
    <w:rsid w:val="00D95ACD"/>
    <w:rsid w:val="00D95BDA"/>
    <w:rsid w:val="00D964D0"/>
    <w:rsid w:val="00D967C6"/>
    <w:rsid w:val="00D97AEB"/>
    <w:rsid w:val="00D97B86"/>
    <w:rsid w:val="00D97D01"/>
    <w:rsid w:val="00DA0B9C"/>
    <w:rsid w:val="00DA0E2A"/>
    <w:rsid w:val="00DA1121"/>
    <w:rsid w:val="00DA3EEC"/>
    <w:rsid w:val="00DA4298"/>
    <w:rsid w:val="00DA5290"/>
    <w:rsid w:val="00DA57AB"/>
    <w:rsid w:val="00DA580F"/>
    <w:rsid w:val="00DA5C64"/>
    <w:rsid w:val="00DA62BD"/>
    <w:rsid w:val="00DA6358"/>
    <w:rsid w:val="00DA6CBD"/>
    <w:rsid w:val="00DA722A"/>
    <w:rsid w:val="00DA7B00"/>
    <w:rsid w:val="00DA7D13"/>
    <w:rsid w:val="00DB0E08"/>
    <w:rsid w:val="00DB2F4F"/>
    <w:rsid w:val="00DB3E1F"/>
    <w:rsid w:val="00DB45F4"/>
    <w:rsid w:val="00DB5A07"/>
    <w:rsid w:val="00DB63B0"/>
    <w:rsid w:val="00DB6961"/>
    <w:rsid w:val="00DB73DC"/>
    <w:rsid w:val="00DB73E5"/>
    <w:rsid w:val="00DC03BD"/>
    <w:rsid w:val="00DC11F7"/>
    <w:rsid w:val="00DC14DE"/>
    <w:rsid w:val="00DC15F6"/>
    <w:rsid w:val="00DC1E43"/>
    <w:rsid w:val="00DC2B73"/>
    <w:rsid w:val="00DC3116"/>
    <w:rsid w:val="00DC3E8A"/>
    <w:rsid w:val="00DC5455"/>
    <w:rsid w:val="00DC5501"/>
    <w:rsid w:val="00DC5817"/>
    <w:rsid w:val="00DC6FAB"/>
    <w:rsid w:val="00DD1277"/>
    <w:rsid w:val="00DD1E95"/>
    <w:rsid w:val="00DD21CD"/>
    <w:rsid w:val="00DD2B98"/>
    <w:rsid w:val="00DD456C"/>
    <w:rsid w:val="00DD4BFC"/>
    <w:rsid w:val="00DD552B"/>
    <w:rsid w:val="00DD65B1"/>
    <w:rsid w:val="00DD7047"/>
    <w:rsid w:val="00DD73CA"/>
    <w:rsid w:val="00DE001D"/>
    <w:rsid w:val="00DE0D32"/>
    <w:rsid w:val="00DE16AC"/>
    <w:rsid w:val="00DE23FA"/>
    <w:rsid w:val="00DE26DA"/>
    <w:rsid w:val="00DE2813"/>
    <w:rsid w:val="00DE322E"/>
    <w:rsid w:val="00DE33B6"/>
    <w:rsid w:val="00DE377E"/>
    <w:rsid w:val="00DE46AF"/>
    <w:rsid w:val="00DE589C"/>
    <w:rsid w:val="00DE599B"/>
    <w:rsid w:val="00DE7D7D"/>
    <w:rsid w:val="00DF01EB"/>
    <w:rsid w:val="00DF0609"/>
    <w:rsid w:val="00DF132E"/>
    <w:rsid w:val="00DF14A3"/>
    <w:rsid w:val="00DF2BC1"/>
    <w:rsid w:val="00DF3A64"/>
    <w:rsid w:val="00DF454E"/>
    <w:rsid w:val="00DF4CC0"/>
    <w:rsid w:val="00DF4ED5"/>
    <w:rsid w:val="00DF5152"/>
    <w:rsid w:val="00DF59B0"/>
    <w:rsid w:val="00DF61C6"/>
    <w:rsid w:val="00DF75BA"/>
    <w:rsid w:val="00E00084"/>
    <w:rsid w:val="00E01512"/>
    <w:rsid w:val="00E03D48"/>
    <w:rsid w:val="00E05BBF"/>
    <w:rsid w:val="00E05E43"/>
    <w:rsid w:val="00E077BC"/>
    <w:rsid w:val="00E1027F"/>
    <w:rsid w:val="00E10831"/>
    <w:rsid w:val="00E1109B"/>
    <w:rsid w:val="00E11B11"/>
    <w:rsid w:val="00E1468F"/>
    <w:rsid w:val="00E1475E"/>
    <w:rsid w:val="00E16D20"/>
    <w:rsid w:val="00E179AA"/>
    <w:rsid w:val="00E20C35"/>
    <w:rsid w:val="00E217C2"/>
    <w:rsid w:val="00E21C6C"/>
    <w:rsid w:val="00E21D69"/>
    <w:rsid w:val="00E229A1"/>
    <w:rsid w:val="00E22A4E"/>
    <w:rsid w:val="00E22B1F"/>
    <w:rsid w:val="00E22CEF"/>
    <w:rsid w:val="00E24C5F"/>
    <w:rsid w:val="00E2531E"/>
    <w:rsid w:val="00E27875"/>
    <w:rsid w:val="00E27A5A"/>
    <w:rsid w:val="00E27B3B"/>
    <w:rsid w:val="00E27CF6"/>
    <w:rsid w:val="00E301FC"/>
    <w:rsid w:val="00E30833"/>
    <w:rsid w:val="00E309AC"/>
    <w:rsid w:val="00E330AD"/>
    <w:rsid w:val="00E33188"/>
    <w:rsid w:val="00E333C8"/>
    <w:rsid w:val="00E33C64"/>
    <w:rsid w:val="00E358C7"/>
    <w:rsid w:val="00E36EB3"/>
    <w:rsid w:val="00E40335"/>
    <w:rsid w:val="00E40F1A"/>
    <w:rsid w:val="00E41790"/>
    <w:rsid w:val="00E418E5"/>
    <w:rsid w:val="00E4231E"/>
    <w:rsid w:val="00E42731"/>
    <w:rsid w:val="00E43750"/>
    <w:rsid w:val="00E43F92"/>
    <w:rsid w:val="00E46215"/>
    <w:rsid w:val="00E472CE"/>
    <w:rsid w:val="00E47D9A"/>
    <w:rsid w:val="00E500E2"/>
    <w:rsid w:val="00E51EC8"/>
    <w:rsid w:val="00E523B4"/>
    <w:rsid w:val="00E52525"/>
    <w:rsid w:val="00E52ED6"/>
    <w:rsid w:val="00E53E6B"/>
    <w:rsid w:val="00E54E34"/>
    <w:rsid w:val="00E54FE2"/>
    <w:rsid w:val="00E5573E"/>
    <w:rsid w:val="00E57247"/>
    <w:rsid w:val="00E573B5"/>
    <w:rsid w:val="00E57FB6"/>
    <w:rsid w:val="00E60202"/>
    <w:rsid w:val="00E606A9"/>
    <w:rsid w:val="00E61B3C"/>
    <w:rsid w:val="00E62B9D"/>
    <w:rsid w:val="00E62C78"/>
    <w:rsid w:val="00E62FD1"/>
    <w:rsid w:val="00E64604"/>
    <w:rsid w:val="00E6518C"/>
    <w:rsid w:val="00E65726"/>
    <w:rsid w:val="00E65901"/>
    <w:rsid w:val="00E66F1A"/>
    <w:rsid w:val="00E70671"/>
    <w:rsid w:val="00E718D5"/>
    <w:rsid w:val="00E72BB2"/>
    <w:rsid w:val="00E74CDF"/>
    <w:rsid w:val="00E75991"/>
    <w:rsid w:val="00E75E0C"/>
    <w:rsid w:val="00E75EED"/>
    <w:rsid w:val="00E777B4"/>
    <w:rsid w:val="00E800CE"/>
    <w:rsid w:val="00E823D3"/>
    <w:rsid w:val="00E82A79"/>
    <w:rsid w:val="00E82A82"/>
    <w:rsid w:val="00E83B6D"/>
    <w:rsid w:val="00E848C6"/>
    <w:rsid w:val="00E84F62"/>
    <w:rsid w:val="00E85959"/>
    <w:rsid w:val="00E8616C"/>
    <w:rsid w:val="00E90A7C"/>
    <w:rsid w:val="00E92800"/>
    <w:rsid w:val="00E92A2F"/>
    <w:rsid w:val="00E92FCC"/>
    <w:rsid w:val="00E932D8"/>
    <w:rsid w:val="00E95148"/>
    <w:rsid w:val="00E95FB5"/>
    <w:rsid w:val="00E9644F"/>
    <w:rsid w:val="00E97979"/>
    <w:rsid w:val="00EA02F6"/>
    <w:rsid w:val="00EA04C7"/>
    <w:rsid w:val="00EA079E"/>
    <w:rsid w:val="00EA1D5C"/>
    <w:rsid w:val="00EA30D7"/>
    <w:rsid w:val="00EA5BE0"/>
    <w:rsid w:val="00EA5FDA"/>
    <w:rsid w:val="00EA6CC5"/>
    <w:rsid w:val="00EB0907"/>
    <w:rsid w:val="00EB094E"/>
    <w:rsid w:val="00EB0B23"/>
    <w:rsid w:val="00EB0C84"/>
    <w:rsid w:val="00EB1419"/>
    <w:rsid w:val="00EB143A"/>
    <w:rsid w:val="00EB18BD"/>
    <w:rsid w:val="00EB3465"/>
    <w:rsid w:val="00EB3799"/>
    <w:rsid w:val="00EB3A12"/>
    <w:rsid w:val="00EB3A4A"/>
    <w:rsid w:val="00EB3BBB"/>
    <w:rsid w:val="00EB42B3"/>
    <w:rsid w:val="00EB4AC8"/>
    <w:rsid w:val="00EB5070"/>
    <w:rsid w:val="00EB5356"/>
    <w:rsid w:val="00EB5D89"/>
    <w:rsid w:val="00EB6D0D"/>
    <w:rsid w:val="00EB70AB"/>
    <w:rsid w:val="00EB7F8C"/>
    <w:rsid w:val="00EC0F5B"/>
    <w:rsid w:val="00EC150D"/>
    <w:rsid w:val="00EC1FE2"/>
    <w:rsid w:val="00EC2384"/>
    <w:rsid w:val="00EC2BF4"/>
    <w:rsid w:val="00EC2C66"/>
    <w:rsid w:val="00EC5BB0"/>
    <w:rsid w:val="00EC6FD7"/>
    <w:rsid w:val="00ED06F1"/>
    <w:rsid w:val="00ED0C2A"/>
    <w:rsid w:val="00ED0CA7"/>
    <w:rsid w:val="00ED1B6F"/>
    <w:rsid w:val="00ED200B"/>
    <w:rsid w:val="00ED284D"/>
    <w:rsid w:val="00ED2BA4"/>
    <w:rsid w:val="00ED3EC2"/>
    <w:rsid w:val="00ED3FF0"/>
    <w:rsid w:val="00ED426A"/>
    <w:rsid w:val="00ED4FFD"/>
    <w:rsid w:val="00ED5449"/>
    <w:rsid w:val="00ED5EFE"/>
    <w:rsid w:val="00ED6616"/>
    <w:rsid w:val="00ED69C7"/>
    <w:rsid w:val="00ED6AFE"/>
    <w:rsid w:val="00ED6D20"/>
    <w:rsid w:val="00ED6EB9"/>
    <w:rsid w:val="00ED742D"/>
    <w:rsid w:val="00EE04F5"/>
    <w:rsid w:val="00EE0B2F"/>
    <w:rsid w:val="00EE2F0E"/>
    <w:rsid w:val="00EE3706"/>
    <w:rsid w:val="00EE383B"/>
    <w:rsid w:val="00EE3CDC"/>
    <w:rsid w:val="00EE6B0B"/>
    <w:rsid w:val="00EE74AF"/>
    <w:rsid w:val="00EF0B15"/>
    <w:rsid w:val="00EF1B52"/>
    <w:rsid w:val="00EF24CE"/>
    <w:rsid w:val="00EF497F"/>
    <w:rsid w:val="00EF4F8A"/>
    <w:rsid w:val="00EF6496"/>
    <w:rsid w:val="00EF6560"/>
    <w:rsid w:val="00EF6D5F"/>
    <w:rsid w:val="00F00766"/>
    <w:rsid w:val="00F019E6"/>
    <w:rsid w:val="00F01D78"/>
    <w:rsid w:val="00F01E7A"/>
    <w:rsid w:val="00F02409"/>
    <w:rsid w:val="00F02534"/>
    <w:rsid w:val="00F0294F"/>
    <w:rsid w:val="00F02FF0"/>
    <w:rsid w:val="00F04796"/>
    <w:rsid w:val="00F04830"/>
    <w:rsid w:val="00F04968"/>
    <w:rsid w:val="00F057C6"/>
    <w:rsid w:val="00F0695D"/>
    <w:rsid w:val="00F06C35"/>
    <w:rsid w:val="00F06ED4"/>
    <w:rsid w:val="00F100FF"/>
    <w:rsid w:val="00F103EE"/>
    <w:rsid w:val="00F106C8"/>
    <w:rsid w:val="00F10D80"/>
    <w:rsid w:val="00F115EC"/>
    <w:rsid w:val="00F12011"/>
    <w:rsid w:val="00F12676"/>
    <w:rsid w:val="00F1340C"/>
    <w:rsid w:val="00F135C9"/>
    <w:rsid w:val="00F138D4"/>
    <w:rsid w:val="00F13C06"/>
    <w:rsid w:val="00F13DE9"/>
    <w:rsid w:val="00F149B8"/>
    <w:rsid w:val="00F1501E"/>
    <w:rsid w:val="00F1566E"/>
    <w:rsid w:val="00F1587C"/>
    <w:rsid w:val="00F16A44"/>
    <w:rsid w:val="00F17302"/>
    <w:rsid w:val="00F17888"/>
    <w:rsid w:val="00F22405"/>
    <w:rsid w:val="00F230C4"/>
    <w:rsid w:val="00F23396"/>
    <w:rsid w:val="00F241D3"/>
    <w:rsid w:val="00F24A46"/>
    <w:rsid w:val="00F2511E"/>
    <w:rsid w:val="00F26B0B"/>
    <w:rsid w:val="00F26EFC"/>
    <w:rsid w:val="00F27598"/>
    <w:rsid w:val="00F27AEF"/>
    <w:rsid w:val="00F27BC7"/>
    <w:rsid w:val="00F30F08"/>
    <w:rsid w:val="00F30F63"/>
    <w:rsid w:val="00F3212D"/>
    <w:rsid w:val="00F323A9"/>
    <w:rsid w:val="00F325F4"/>
    <w:rsid w:val="00F32AAD"/>
    <w:rsid w:val="00F346A5"/>
    <w:rsid w:val="00F348B6"/>
    <w:rsid w:val="00F35EF1"/>
    <w:rsid w:val="00F3666C"/>
    <w:rsid w:val="00F37142"/>
    <w:rsid w:val="00F371A4"/>
    <w:rsid w:val="00F37926"/>
    <w:rsid w:val="00F40260"/>
    <w:rsid w:val="00F408D5"/>
    <w:rsid w:val="00F41D4B"/>
    <w:rsid w:val="00F45812"/>
    <w:rsid w:val="00F45BDA"/>
    <w:rsid w:val="00F45D28"/>
    <w:rsid w:val="00F46398"/>
    <w:rsid w:val="00F47A0A"/>
    <w:rsid w:val="00F47E58"/>
    <w:rsid w:val="00F501A2"/>
    <w:rsid w:val="00F5078D"/>
    <w:rsid w:val="00F50A55"/>
    <w:rsid w:val="00F50E3D"/>
    <w:rsid w:val="00F51E86"/>
    <w:rsid w:val="00F52440"/>
    <w:rsid w:val="00F524D4"/>
    <w:rsid w:val="00F53013"/>
    <w:rsid w:val="00F5361F"/>
    <w:rsid w:val="00F53D71"/>
    <w:rsid w:val="00F5419B"/>
    <w:rsid w:val="00F550F8"/>
    <w:rsid w:val="00F553D3"/>
    <w:rsid w:val="00F55770"/>
    <w:rsid w:val="00F560C6"/>
    <w:rsid w:val="00F5633C"/>
    <w:rsid w:val="00F577F6"/>
    <w:rsid w:val="00F5792C"/>
    <w:rsid w:val="00F635AF"/>
    <w:rsid w:val="00F63CB7"/>
    <w:rsid w:val="00F64C9B"/>
    <w:rsid w:val="00F64CEF"/>
    <w:rsid w:val="00F64CF9"/>
    <w:rsid w:val="00F64E63"/>
    <w:rsid w:val="00F64EF0"/>
    <w:rsid w:val="00F6529F"/>
    <w:rsid w:val="00F65E7C"/>
    <w:rsid w:val="00F66A20"/>
    <w:rsid w:val="00F66C0C"/>
    <w:rsid w:val="00F66FAE"/>
    <w:rsid w:val="00F674D6"/>
    <w:rsid w:val="00F70682"/>
    <w:rsid w:val="00F70912"/>
    <w:rsid w:val="00F71060"/>
    <w:rsid w:val="00F716D7"/>
    <w:rsid w:val="00F726E5"/>
    <w:rsid w:val="00F761EC"/>
    <w:rsid w:val="00F7683C"/>
    <w:rsid w:val="00F768AB"/>
    <w:rsid w:val="00F80017"/>
    <w:rsid w:val="00F80A89"/>
    <w:rsid w:val="00F80E80"/>
    <w:rsid w:val="00F818DD"/>
    <w:rsid w:val="00F829D6"/>
    <w:rsid w:val="00F833DA"/>
    <w:rsid w:val="00F8365B"/>
    <w:rsid w:val="00F8424A"/>
    <w:rsid w:val="00F84ED3"/>
    <w:rsid w:val="00F85254"/>
    <w:rsid w:val="00F8670A"/>
    <w:rsid w:val="00F871B3"/>
    <w:rsid w:val="00F878DA"/>
    <w:rsid w:val="00F87E29"/>
    <w:rsid w:val="00F90551"/>
    <w:rsid w:val="00F90E80"/>
    <w:rsid w:val="00F91995"/>
    <w:rsid w:val="00F91AB8"/>
    <w:rsid w:val="00F91C2B"/>
    <w:rsid w:val="00F938C4"/>
    <w:rsid w:val="00F947AE"/>
    <w:rsid w:val="00F94BEC"/>
    <w:rsid w:val="00F9652C"/>
    <w:rsid w:val="00F9710E"/>
    <w:rsid w:val="00F973FE"/>
    <w:rsid w:val="00FA0158"/>
    <w:rsid w:val="00FA02D1"/>
    <w:rsid w:val="00FA08FC"/>
    <w:rsid w:val="00FA1F63"/>
    <w:rsid w:val="00FA3F3E"/>
    <w:rsid w:val="00FA4C4E"/>
    <w:rsid w:val="00FA4C53"/>
    <w:rsid w:val="00FA4ECE"/>
    <w:rsid w:val="00FA4F1E"/>
    <w:rsid w:val="00FA550A"/>
    <w:rsid w:val="00FA5A59"/>
    <w:rsid w:val="00FA6A6E"/>
    <w:rsid w:val="00FA7666"/>
    <w:rsid w:val="00FA7856"/>
    <w:rsid w:val="00FB0289"/>
    <w:rsid w:val="00FB03BA"/>
    <w:rsid w:val="00FB149B"/>
    <w:rsid w:val="00FB1F71"/>
    <w:rsid w:val="00FB21C6"/>
    <w:rsid w:val="00FB2494"/>
    <w:rsid w:val="00FB3A3D"/>
    <w:rsid w:val="00FB46AA"/>
    <w:rsid w:val="00FB46F7"/>
    <w:rsid w:val="00FB47E4"/>
    <w:rsid w:val="00FB57C3"/>
    <w:rsid w:val="00FB70EA"/>
    <w:rsid w:val="00FB7EEA"/>
    <w:rsid w:val="00FB7F10"/>
    <w:rsid w:val="00FC2463"/>
    <w:rsid w:val="00FC4AD6"/>
    <w:rsid w:val="00FC56D6"/>
    <w:rsid w:val="00FC5C88"/>
    <w:rsid w:val="00FC6972"/>
    <w:rsid w:val="00FC6F97"/>
    <w:rsid w:val="00FC6FC9"/>
    <w:rsid w:val="00FD0422"/>
    <w:rsid w:val="00FD0960"/>
    <w:rsid w:val="00FD21AA"/>
    <w:rsid w:val="00FD2226"/>
    <w:rsid w:val="00FD2E61"/>
    <w:rsid w:val="00FD32E7"/>
    <w:rsid w:val="00FD3A50"/>
    <w:rsid w:val="00FD488B"/>
    <w:rsid w:val="00FD5FF5"/>
    <w:rsid w:val="00FE0251"/>
    <w:rsid w:val="00FE07A9"/>
    <w:rsid w:val="00FE0A31"/>
    <w:rsid w:val="00FE1AA8"/>
    <w:rsid w:val="00FE1AC4"/>
    <w:rsid w:val="00FE1B0E"/>
    <w:rsid w:val="00FE2D88"/>
    <w:rsid w:val="00FE3F44"/>
    <w:rsid w:val="00FE60E2"/>
    <w:rsid w:val="00FE612E"/>
    <w:rsid w:val="00FE6177"/>
    <w:rsid w:val="00FE64E5"/>
    <w:rsid w:val="00FE6BD4"/>
    <w:rsid w:val="00FF03E1"/>
    <w:rsid w:val="00FF0AED"/>
    <w:rsid w:val="00FF1007"/>
    <w:rsid w:val="00FF2397"/>
    <w:rsid w:val="00FF2558"/>
    <w:rsid w:val="00FF37E3"/>
    <w:rsid w:val="00FF6637"/>
    <w:rsid w:val="00FF6F9A"/>
    <w:rsid w:val="00FF719C"/>
    <w:rsid w:val="010D65CA"/>
    <w:rsid w:val="01275155"/>
    <w:rsid w:val="01527EDF"/>
    <w:rsid w:val="01B3097E"/>
    <w:rsid w:val="01D92217"/>
    <w:rsid w:val="01DE1773"/>
    <w:rsid w:val="01F36A43"/>
    <w:rsid w:val="02060188"/>
    <w:rsid w:val="03461133"/>
    <w:rsid w:val="03C467AE"/>
    <w:rsid w:val="03D1333D"/>
    <w:rsid w:val="03EF728B"/>
    <w:rsid w:val="042055CC"/>
    <w:rsid w:val="044712EC"/>
    <w:rsid w:val="04651CD8"/>
    <w:rsid w:val="05383DBD"/>
    <w:rsid w:val="057865C0"/>
    <w:rsid w:val="06053C59"/>
    <w:rsid w:val="067C1324"/>
    <w:rsid w:val="069E36BB"/>
    <w:rsid w:val="070C6325"/>
    <w:rsid w:val="07BB058C"/>
    <w:rsid w:val="07EF35EE"/>
    <w:rsid w:val="08136DC5"/>
    <w:rsid w:val="08231622"/>
    <w:rsid w:val="087A3C3E"/>
    <w:rsid w:val="088568C7"/>
    <w:rsid w:val="08CB5EF9"/>
    <w:rsid w:val="09A6584F"/>
    <w:rsid w:val="09B240EC"/>
    <w:rsid w:val="09C80602"/>
    <w:rsid w:val="09F15E86"/>
    <w:rsid w:val="0A1220A5"/>
    <w:rsid w:val="0A767257"/>
    <w:rsid w:val="0A8F7AAE"/>
    <w:rsid w:val="0AD76072"/>
    <w:rsid w:val="0B09160F"/>
    <w:rsid w:val="0B9D7C6D"/>
    <w:rsid w:val="0C590374"/>
    <w:rsid w:val="0C61374A"/>
    <w:rsid w:val="0C9B1685"/>
    <w:rsid w:val="0CB3623D"/>
    <w:rsid w:val="0D4D0F89"/>
    <w:rsid w:val="0D5D414A"/>
    <w:rsid w:val="0E11473E"/>
    <w:rsid w:val="0EB714B0"/>
    <w:rsid w:val="0ED4384E"/>
    <w:rsid w:val="0EE3444F"/>
    <w:rsid w:val="0F4F6BD2"/>
    <w:rsid w:val="0FAF24D2"/>
    <w:rsid w:val="0FC6566F"/>
    <w:rsid w:val="10234E2B"/>
    <w:rsid w:val="102A466F"/>
    <w:rsid w:val="109A0E82"/>
    <w:rsid w:val="109B6424"/>
    <w:rsid w:val="10A65821"/>
    <w:rsid w:val="10CB53C8"/>
    <w:rsid w:val="1139154F"/>
    <w:rsid w:val="115C4E63"/>
    <w:rsid w:val="122210D0"/>
    <w:rsid w:val="12572612"/>
    <w:rsid w:val="127E0057"/>
    <w:rsid w:val="127E28E2"/>
    <w:rsid w:val="12AC1510"/>
    <w:rsid w:val="13182801"/>
    <w:rsid w:val="13CE1647"/>
    <w:rsid w:val="142B0848"/>
    <w:rsid w:val="1494741D"/>
    <w:rsid w:val="14E75735"/>
    <w:rsid w:val="14F334AA"/>
    <w:rsid w:val="14FB74A2"/>
    <w:rsid w:val="15327F3C"/>
    <w:rsid w:val="15427F5D"/>
    <w:rsid w:val="162C31E2"/>
    <w:rsid w:val="165D0EA9"/>
    <w:rsid w:val="16783AEC"/>
    <w:rsid w:val="16D9587F"/>
    <w:rsid w:val="16E80942"/>
    <w:rsid w:val="170F61FF"/>
    <w:rsid w:val="18150CA7"/>
    <w:rsid w:val="18253D16"/>
    <w:rsid w:val="18704166"/>
    <w:rsid w:val="189E426E"/>
    <w:rsid w:val="19091907"/>
    <w:rsid w:val="190A6EA1"/>
    <w:rsid w:val="19A31CDB"/>
    <w:rsid w:val="19A718D1"/>
    <w:rsid w:val="19B23A8B"/>
    <w:rsid w:val="19EF056A"/>
    <w:rsid w:val="1A2C2424"/>
    <w:rsid w:val="1A400CBF"/>
    <w:rsid w:val="1AC83E01"/>
    <w:rsid w:val="1ADC7CD8"/>
    <w:rsid w:val="1AE47A0B"/>
    <w:rsid w:val="1B3425D8"/>
    <w:rsid w:val="1B4740C2"/>
    <w:rsid w:val="1B6F217C"/>
    <w:rsid w:val="1B9F1E0E"/>
    <w:rsid w:val="1C0A7763"/>
    <w:rsid w:val="1C6E39C8"/>
    <w:rsid w:val="1C762440"/>
    <w:rsid w:val="1C914AAE"/>
    <w:rsid w:val="1C972914"/>
    <w:rsid w:val="1D8334A3"/>
    <w:rsid w:val="1DDB7A8A"/>
    <w:rsid w:val="1EF31B8E"/>
    <w:rsid w:val="1FA13B72"/>
    <w:rsid w:val="1FEB6E47"/>
    <w:rsid w:val="206409DB"/>
    <w:rsid w:val="209F071C"/>
    <w:rsid w:val="20A10691"/>
    <w:rsid w:val="20C22ED4"/>
    <w:rsid w:val="211147DE"/>
    <w:rsid w:val="21AD4952"/>
    <w:rsid w:val="232055C2"/>
    <w:rsid w:val="23285D01"/>
    <w:rsid w:val="232A6A14"/>
    <w:rsid w:val="23307C29"/>
    <w:rsid w:val="237304E3"/>
    <w:rsid w:val="23983A20"/>
    <w:rsid w:val="23E2736C"/>
    <w:rsid w:val="23FF2086"/>
    <w:rsid w:val="240C0027"/>
    <w:rsid w:val="243D7189"/>
    <w:rsid w:val="24600A59"/>
    <w:rsid w:val="24B27511"/>
    <w:rsid w:val="25053CDA"/>
    <w:rsid w:val="25BF42BF"/>
    <w:rsid w:val="266F465F"/>
    <w:rsid w:val="26940ED9"/>
    <w:rsid w:val="26B216E8"/>
    <w:rsid w:val="27071E9D"/>
    <w:rsid w:val="27F808E6"/>
    <w:rsid w:val="284B3419"/>
    <w:rsid w:val="28AC02F1"/>
    <w:rsid w:val="28B910C0"/>
    <w:rsid w:val="29086F3D"/>
    <w:rsid w:val="296543A4"/>
    <w:rsid w:val="2A447531"/>
    <w:rsid w:val="2AEB2687"/>
    <w:rsid w:val="2AF05CC8"/>
    <w:rsid w:val="2B213A70"/>
    <w:rsid w:val="2B82123D"/>
    <w:rsid w:val="2B862968"/>
    <w:rsid w:val="2B986D7B"/>
    <w:rsid w:val="2BD575BF"/>
    <w:rsid w:val="2BF51A0F"/>
    <w:rsid w:val="2C122E31"/>
    <w:rsid w:val="2D0B7011"/>
    <w:rsid w:val="2D0C3CF4"/>
    <w:rsid w:val="2D3F3D29"/>
    <w:rsid w:val="2D7B23E8"/>
    <w:rsid w:val="2D826A1A"/>
    <w:rsid w:val="2D913453"/>
    <w:rsid w:val="2D9A3BB6"/>
    <w:rsid w:val="2DAE5C30"/>
    <w:rsid w:val="2DEC744F"/>
    <w:rsid w:val="2EE361B6"/>
    <w:rsid w:val="2F68206C"/>
    <w:rsid w:val="2FBB7C31"/>
    <w:rsid w:val="30281C88"/>
    <w:rsid w:val="307C2E64"/>
    <w:rsid w:val="308D644E"/>
    <w:rsid w:val="30DD46C1"/>
    <w:rsid w:val="310D7A87"/>
    <w:rsid w:val="319D3D2B"/>
    <w:rsid w:val="31C95924"/>
    <w:rsid w:val="31EF2B7A"/>
    <w:rsid w:val="31FB2A20"/>
    <w:rsid w:val="3232338A"/>
    <w:rsid w:val="32833846"/>
    <w:rsid w:val="3309252A"/>
    <w:rsid w:val="337C33FA"/>
    <w:rsid w:val="33A566DF"/>
    <w:rsid w:val="346A2ADD"/>
    <w:rsid w:val="34953E96"/>
    <w:rsid w:val="34A17281"/>
    <w:rsid w:val="34FE09FB"/>
    <w:rsid w:val="35773192"/>
    <w:rsid w:val="35A43EF5"/>
    <w:rsid w:val="360C593C"/>
    <w:rsid w:val="361F6B5B"/>
    <w:rsid w:val="3645456C"/>
    <w:rsid w:val="36A67FA1"/>
    <w:rsid w:val="36B85B13"/>
    <w:rsid w:val="372C4753"/>
    <w:rsid w:val="377834F5"/>
    <w:rsid w:val="379559FA"/>
    <w:rsid w:val="38655F4A"/>
    <w:rsid w:val="38AE254E"/>
    <w:rsid w:val="38BC74D1"/>
    <w:rsid w:val="38E469F5"/>
    <w:rsid w:val="394F5970"/>
    <w:rsid w:val="398E6FFF"/>
    <w:rsid w:val="39A27F0D"/>
    <w:rsid w:val="39C13A26"/>
    <w:rsid w:val="39E23191"/>
    <w:rsid w:val="3A6869D8"/>
    <w:rsid w:val="3ACB0DB5"/>
    <w:rsid w:val="3ACB55AB"/>
    <w:rsid w:val="3AF02707"/>
    <w:rsid w:val="3AF93D15"/>
    <w:rsid w:val="3B180F00"/>
    <w:rsid w:val="3B296B66"/>
    <w:rsid w:val="3B2B044B"/>
    <w:rsid w:val="3B7E0CFF"/>
    <w:rsid w:val="3BC248D5"/>
    <w:rsid w:val="3C43097B"/>
    <w:rsid w:val="3C625EC6"/>
    <w:rsid w:val="3C785F45"/>
    <w:rsid w:val="3D886C3B"/>
    <w:rsid w:val="3EC62D97"/>
    <w:rsid w:val="3ED022A8"/>
    <w:rsid w:val="3EDF27D0"/>
    <w:rsid w:val="3EF913BF"/>
    <w:rsid w:val="3F80388E"/>
    <w:rsid w:val="3FA0552B"/>
    <w:rsid w:val="3FB35A12"/>
    <w:rsid w:val="40207CD9"/>
    <w:rsid w:val="40AD25D6"/>
    <w:rsid w:val="40B57A9A"/>
    <w:rsid w:val="41173BF9"/>
    <w:rsid w:val="413B30A4"/>
    <w:rsid w:val="41941570"/>
    <w:rsid w:val="420C765B"/>
    <w:rsid w:val="42CD4005"/>
    <w:rsid w:val="4313127F"/>
    <w:rsid w:val="434445E0"/>
    <w:rsid w:val="43BB48D8"/>
    <w:rsid w:val="43C242DB"/>
    <w:rsid w:val="43E97C54"/>
    <w:rsid w:val="44102666"/>
    <w:rsid w:val="44430900"/>
    <w:rsid w:val="44B204CA"/>
    <w:rsid w:val="44C1472D"/>
    <w:rsid w:val="44EA41C0"/>
    <w:rsid w:val="453005D5"/>
    <w:rsid w:val="45325D93"/>
    <w:rsid w:val="45FD47E6"/>
    <w:rsid w:val="46787E89"/>
    <w:rsid w:val="46997650"/>
    <w:rsid w:val="472A3B67"/>
    <w:rsid w:val="472C6E56"/>
    <w:rsid w:val="47485048"/>
    <w:rsid w:val="480142D4"/>
    <w:rsid w:val="48170730"/>
    <w:rsid w:val="48AD483A"/>
    <w:rsid w:val="48D8660D"/>
    <w:rsid w:val="492E380D"/>
    <w:rsid w:val="49766EAE"/>
    <w:rsid w:val="49AB4468"/>
    <w:rsid w:val="4A286032"/>
    <w:rsid w:val="4A976A1A"/>
    <w:rsid w:val="4A9B460E"/>
    <w:rsid w:val="4AAF6BA5"/>
    <w:rsid w:val="4AD145FD"/>
    <w:rsid w:val="4ADD7DE7"/>
    <w:rsid w:val="4B3443FA"/>
    <w:rsid w:val="4B9943BC"/>
    <w:rsid w:val="4B9A7C00"/>
    <w:rsid w:val="4C203473"/>
    <w:rsid w:val="4C662770"/>
    <w:rsid w:val="4C6E4221"/>
    <w:rsid w:val="4C70564E"/>
    <w:rsid w:val="4CA7034B"/>
    <w:rsid w:val="4CB45C92"/>
    <w:rsid w:val="4CF67C83"/>
    <w:rsid w:val="4D057181"/>
    <w:rsid w:val="4D2E66D8"/>
    <w:rsid w:val="4D363BB7"/>
    <w:rsid w:val="4D5B72C1"/>
    <w:rsid w:val="4D8B18DC"/>
    <w:rsid w:val="4DE16B75"/>
    <w:rsid w:val="4E107559"/>
    <w:rsid w:val="4ED676B8"/>
    <w:rsid w:val="4EE031F1"/>
    <w:rsid w:val="4EFB2D25"/>
    <w:rsid w:val="4F0771E0"/>
    <w:rsid w:val="4F7A3CCF"/>
    <w:rsid w:val="4FB22C70"/>
    <w:rsid w:val="4FC51AF2"/>
    <w:rsid w:val="4FDF01B5"/>
    <w:rsid w:val="50883CC2"/>
    <w:rsid w:val="50C82C60"/>
    <w:rsid w:val="50E21C1C"/>
    <w:rsid w:val="50FB6508"/>
    <w:rsid w:val="510C6D30"/>
    <w:rsid w:val="5129664D"/>
    <w:rsid w:val="51B750E9"/>
    <w:rsid w:val="51D0545E"/>
    <w:rsid w:val="51E15477"/>
    <w:rsid w:val="521E31BF"/>
    <w:rsid w:val="52331662"/>
    <w:rsid w:val="523641B1"/>
    <w:rsid w:val="52C150E8"/>
    <w:rsid w:val="52F95A87"/>
    <w:rsid w:val="53E2526E"/>
    <w:rsid w:val="53F57F4F"/>
    <w:rsid w:val="54596730"/>
    <w:rsid w:val="54DD7595"/>
    <w:rsid w:val="55564A1D"/>
    <w:rsid w:val="55BE25C3"/>
    <w:rsid w:val="563610E0"/>
    <w:rsid w:val="56553136"/>
    <w:rsid w:val="56686CCC"/>
    <w:rsid w:val="56CE7A67"/>
    <w:rsid w:val="56DC15A3"/>
    <w:rsid w:val="56FA4B0A"/>
    <w:rsid w:val="5745332D"/>
    <w:rsid w:val="57840C72"/>
    <w:rsid w:val="57B3383E"/>
    <w:rsid w:val="58666A78"/>
    <w:rsid w:val="58AD704A"/>
    <w:rsid w:val="58CC44BC"/>
    <w:rsid w:val="594D6137"/>
    <w:rsid w:val="59D75DA3"/>
    <w:rsid w:val="5A21232F"/>
    <w:rsid w:val="5AF815CD"/>
    <w:rsid w:val="5B150ED7"/>
    <w:rsid w:val="5B9C46E4"/>
    <w:rsid w:val="5BC77D93"/>
    <w:rsid w:val="5BF70508"/>
    <w:rsid w:val="5BF7232E"/>
    <w:rsid w:val="5C6A7BF3"/>
    <w:rsid w:val="5CB42B12"/>
    <w:rsid w:val="5CC46711"/>
    <w:rsid w:val="5CCF262E"/>
    <w:rsid w:val="5D183C5A"/>
    <w:rsid w:val="5D482290"/>
    <w:rsid w:val="5D7A3273"/>
    <w:rsid w:val="5DAF75FB"/>
    <w:rsid w:val="5DC5158A"/>
    <w:rsid w:val="5E056FE1"/>
    <w:rsid w:val="5E5D2E2D"/>
    <w:rsid w:val="5E691566"/>
    <w:rsid w:val="5ED660A5"/>
    <w:rsid w:val="5EF534F9"/>
    <w:rsid w:val="5F3E6043"/>
    <w:rsid w:val="5F497347"/>
    <w:rsid w:val="5FA75D5D"/>
    <w:rsid w:val="5FF34165"/>
    <w:rsid w:val="5FF90DC7"/>
    <w:rsid w:val="60024AF2"/>
    <w:rsid w:val="60BA670C"/>
    <w:rsid w:val="60BC66F6"/>
    <w:rsid w:val="627D14E4"/>
    <w:rsid w:val="62C236F2"/>
    <w:rsid w:val="63120A52"/>
    <w:rsid w:val="63FA419B"/>
    <w:rsid w:val="640D23A2"/>
    <w:rsid w:val="647D20A1"/>
    <w:rsid w:val="64DD55CE"/>
    <w:rsid w:val="65015B6D"/>
    <w:rsid w:val="651562E7"/>
    <w:rsid w:val="652F6DCD"/>
    <w:rsid w:val="65362175"/>
    <w:rsid w:val="657820BD"/>
    <w:rsid w:val="65E5730F"/>
    <w:rsid w:val="65F41748"/>
    <w:rsid w:val="66515765"/>
    <w:rsid w:val="66995A4D"/>
    <w:rsid w:val="66F83010"/>
    <w:rsid w:val="66FB5425"/>
    <w:rsid w:val="677539A5"/>
    <w:rsid w:val="67AC214E"/>
    <w:rsid w:val="6864165E"/>
    <w:rsid w:val="68945B31"/>
    <w:rsid w:val="69545555"/>
    <w:rsid w:val="695D1A84"/>
    <w:rsid w:val="69AA1D34"/>
    <w:rsid w:val="6A9A5A54"/>
    <w:rsid w:val="6ABB0543"/>
    <w:rsid w:val="6AD77505"/>
    <w:rsid w:val="6ADF70CD"/>
    <w:rsid w:val="6B96722A"/>
    <w:rsid w:val="6B9F4796"/>
    <w:rsid w:val="6C7A1FD0"/>
    <w:rsid w:val="6C8C2A60"/>
    <w:rsid w:val="6D68758C"/>
    <w:rsid w:val="6D9914F3"/>
    <w:rsid w:val="6DB9234E"/>
    <w:rsid w:val="6DDC77EE"/>
    <w:rsid w:val="6DF947B3"/>
    <w:rsid w:val="6F0A6CFC"/>
    <w:rsid w:val="6F312633"/>
    <w:rsid w:val="6F644604"/>
    <w:rsid w:val="6F9A6322"/>
    <w:rsid w:val="6FA24C9A"/>
    <w:rsid w:val="6FEF189F"/>
    <w:rsid w:val="6FF1750F"/>
    <w:rsid w:val="700365A8"/>
    <w:rsid w:val="700C69E4"/>
    <w:rsid w:val="709714AC"/>
    <w:rsid w:val="70A247D8"/>
    <w:rsid w:val="71257460"/>
    <w:rsid w:val="71427360"/>
    <w:rsid w:val="721403D5"/>
    <w:rsid w:val="728E5893"/>
    <w:rsid w:val="72E51C79"/>
    <w:rsid w:val="72F2125C"/>
    <w:rsid w:val="72F93400"/>
    <w:rsid w:val="74693663"/>
    <w:rsid w:val="74CB4CF9"/>
    <w:rsid w:val="75183A02"/>
    <w:rsid w:val="752507DC"/>
    <w:rsid w:val="755C3532"/>
    <w:rsid w:val="75CA4550"/>
    <w:rsid w:val="75CF2457"/>
    <w:rsid w:val="75EC30C0"/>
    <w:rsid w:val="76104E71"/>
    <w:rsid w:val="76323E86"/>
    <w:rsid w:val="7644732D"/>
    <w:rsid w:val="76521E3C"/>
    <w:rsid w:val="7661452C"/>
    <w:rsid w:val="76B62EB8"/>
    <w:rsid w:val="76F61765"/>
    <w:rsid w:val="77020E41"/>
    <w:rsid w:val="77897676"/>
    <w:rsid w:val="7831552D"/>
    <w:rsid w:val="78B31450"/>
    <w:rsid w:val="78B64028"/>
    <w:rsid w:val="78C05749"/>
    <w:rsid w:val="78F97604"/>
    <w:rsid w:val="790068CB"/>
    <w:rsid w:val="7910652B"/>
    <w:rsid w:val="79506074"/>
    <w:rsid w:val="7A4D38E8"/>
    <w:rsid w:val="7A725265"/>
    <w:rsid w:val="7ADD6D29"/>
    <w:rsid w:val="7B2F4023"/>
    <w:rsid w:val="7B374C90"/>
    <w:rsid w:val="7B7B1B66"/>
    <w:rsid w:val="7B8D0267"/>
    <w:rsid w:val="7BAB12FD"/>
    <w:rsid w:val="7BCD6162"/>
    <w:rsid w:val="7BDD4D65"/>
    <w:rsid w:val="7BF20231"/>
    <w:rsid w:val="7BF73FB5"/>
    <w:rsid w:val="7C04252D"/>
    <w:rsid w:val="7C255C26"/>
    <w:rsid w:val="7CA53C3D"/>
    <w:rsid w:val="7CBA4472"/>
    <w:rsid w:val="7CBC60A3"/>
    <w:rsid w:val="7CDB5685"/>
    <w:rsid w:val="7D1607F8"/>
    <w:rsid w:val="7D1C4990"/>
    <w:rsid w:val="7D4C0002"/>
    <w:rsid w:val="7D90528B"/>
    <w:rsid w:val="7D9643A3"/>
    <w:rsid w:val="7D96670B"/>
    <w:rsid w:val="7D9E5F42"/>
    <w:rsid w:val="7DA017BC"/>
    <w:rsid w:val="7DA708AC"/>
    <w:rsid w:val="7DB76C33"/>
    <w:rsid w:val="7DFC1D56"/>
    <w:rsid w:val="7E5E6FCF"/>
    <w:rsid w:val="7EAD3051"/>
    <w:rsid w:val="7F0822D7"/>
    <w:rsid w:val="7F4B4D6B"/>
    <w:rsid w:val="7F597710"/>
    <w:rsid w:val="7F700B24"/>
    <w:rsid w:val="7FC33C99"/>
    <w:rsid w:val="7FD073AE"/>
    <w:rsid w:val="7FD75DC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99" w:semiHidden="0" w:name="heading 7"/>
    <w:lsdException w:qFormat="1" w:uiPriority="99" w:semiHidden="0" w:name="heading 8"/>
    <w:lsdException w:qFormat="1" w:uiPriority="9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spacing w:after="120" w:line="360" w:lineRule="auto"/>
      <w:ind w:firstLine="200" w:firstLineChars="200"/>
      <w:jc w:val="both"/>
    </w:pPr>
    <w:rPr>
      <w:rFonts w:ascii="仿宋_GB2312" w:hAnsi="Times New Roman" w:eastAsia="仿宋" w:cs="Times New Roman"/>
      <w:kern w:val="2"/>
      <w:sz w:val="24"/>
      <w:szCs w:val="24"/>
      <w:lang w:val="en-US" w:eastAsia="zh-CN" w:bidi="ar-SA"/>
    </w:rPr>
  </w:style>
  <w:style w:type="paragraph" w:styleId="5">
    <w:name w:val="heading 1"/>
    <w:basedOn w:val="1"/>
    <w:next w:val="1"/>
    <w:link w:val="38"/>
    <w:autoRedefine/>
    <w:qFormat/>
    <w:uiPriority w:val="9"/>
    <w:pPr>
      <w:numPr>
        <w:ilvl w:val="0"/>
        <w:numId w:val="1"/>
      </w:numPr>
      <w:ind w:left="498" w:hanging="498" w:hangingChars="177"/>
      <w:outlineLvl w:val="0"/>
    </w:pPr>
    <w:rPr>
      <w:rFonts w:ascii="Times New Roman"/>
      <w:b/>
      <w:bCs/>
      <w:kern w:val="44"/>
      <w:sz w:val="30"/>
      <w:szCs w:val="28"/>
    </w:rPr>
  </w:style>
  <w:style w:type="paragraph" w:styleId="6">
    <w:name w:val="heading 2"/>
    <w:basedOn w:val="1"/>
    <w:next w:val="1"/>
    <w:link w:val="47"/>
    <w:autoRedefine/>
    <w:unhideWhenUsed/>
    <w:qFormat/>
    <w:uiPriority w:val="0"/>
    <w:pPr>
      <w:numPr>
        <w:ilvl w:val="1"/>
        <w:numId w:val="1"/>
      </w:numPr>
      <w:spacing w:before="120"/>
      <w:ind w:firstLine="0" w:firstLineChars="0"/>
      <w:jc w:val="left"/>
      <w:outlineLvl w:val="1"/>
    </w:pPr>
    <w:rPr>
      <w:rFonts w:ascii="Times New Roman" w:cstheme="majorBidi"/>
      <w:b/>
      <w:bCs/>
      <w:sz w:val="28"/>
      <w:szCs w:val="32"/>
    </w:rPr>
  </w:style>
  <w:style w:type="paragraph" w:styleId="7">
    <w:name w:val="heading 3"/>
    <w:next w:val="1"/>
    <w:link w:val="36"/>
    <w:autoRedefine/>
    <w:unhideWhenUsed/>
    <w:qFormat/>
    <w:uiPriority w:val="0"/>
    <w:pPr>
      <w:numPr>
        <w:ilvl w:val="2"/>
        <w:numId w:val="1"/>
      </w:numPr>
      <w:spacing w:after="120" w:line="360" w:lineRule="auto"/>
      <w:ind w:left="843" w:hanging="843" w:hangingChars="300"/>
      <w:jc w:val="both"/>
      <w:outlineLvl w:val="2"/>
    </w:pPr>
    <w:rPr>
      <w:rFonts w:ascii="Times New Roman" w:hAnsi="Times New Roman" w:eastAsia="仿宋" w:cs="Times New Roman"/>
      <w:b/>
      <w:bCs/>
      <w:kern w:val="2"/>
      <w:sz w:val="28"/>
      <w:szCs w:val="32"/>
      <w:lang w:val="en-US" w:eastAsia="zh-CN" w:bidi="ar-SA"/>
    </w:rPr>
  </w:style>
  <w:style w:type="paragraph" w:styleId="8">
    <w:name w:val="heading 4"/>
    <w:basedOn w:val="1"/>
    <w:next w:val="1"/>
    <w:link w:val="41"/>
    <w:autoRedefine/>
    <w:unhideWhenUsed/>
    <w:qFormat/>
    <w:uiPriority w:val="0"/>
    <w:pPr>
      <w:numPr>
        <w:ilvl w:val="3"/>
        <w:numId w:val="1"/>
      </w:numPr>
      <w:ind w:left="0" w:firstLine="200"/>
      <w:jc w:val="left"/>
      <w:outlineLvl w:val="3"/>
    </w:pPr>
    <w:rPr>
      <w:rFonts w:ascii="Times New Roman" w:cstheme="majorBidi"/>
      <w:b/>
      <w:bCs/>
      <w:szCs w:val="28"/>
    </w:rPr>
  </w:style>
  <w:style w:type="paragraph" w:styleId="9">
    <w:name w:val="heading 5"/>
    <w:basedOn w:val="1"/>
    <w:next w:val="1"/>
    <w:link w:val="42"/>
    <w:autoRedefine/>
    <w:unhideWhenUsed/>
    <w:qFormat/>
    <w:uiPriority w:val="0"/>
    <w:pPr>
      <w:numPr>
        <w:ilvl w:val="4"/>
        <w:numId w:val="1"/>
      </w:numPr>
      <w:ind w:firstLine="0" w:firstLineChars="0"/>
      <w:outlineLvl w:val="4"/>
    </w:pPr>
    <w:rPr>
      <w:bCs/>
      <w:szCs w:val="28"/>
    </w:rPr>
  </w:style>
  <w:style w:type="paragraph" w:styleId="10">
    <w:name w:val="heading 6"/>
    <w:basedOn w:val="1"/>
    <w:next w:val="1"/>
    <w:link w:val="43"/>
    <w:autoRedefine/>
    <w:unhideWhenUsed/>
    <w:qFormat/>
    <w:uiPriority w:val="0"/>
    <w:pPr>
      <w:keepNext/>
      <w:keepLines/>
      <w:numPr>
        <w:ilvl w:val="5"/>
        <w:numId w:val="1"/>
      </w:numPr>
      <w:spacing w:before="240" w:after="64" w:line="320" w:lineRule="auto"/>
      <w:ind w:firstLine="0" w:firstLineChars="0"/>
      <w:outlineLvl w:val="5"/>
    </w:pPr>
    <w:rPr>
      <w:rFonts w:asciiTheme="majorHAnsi" w:hAnsiTheme="majorHAnsi" w:eastAsiaTheme="majorEastAsia" w:cstheme="majorBidi"/>
      <w:b/>
      <w:bCs/>
    </w:rPr>
  </w:style>
  <w:style w:type="paragraph" w:styleId="11">
    <w:name w:val="heading 7"/>
    <w:basedOn w:val="1"/>
    <w:next w:val="1"/>
    <w:link w:val="44"/>
    <w:autoRedefine/>
    <w:unhideWhenUsed/>
    <w:qFormat/>
    <w:uiPriority w:val="99"/>
    <w:pPr>
      <w:keepNext/>
      <w:keepLines/>
      <w:numPr>
        <w:ilvl w:val="6"/>
        <w:numId w:val="1"/>
      </w:numPr>
      <w:spacing w:before="240" w:after="64" w:line="320" w:lineRule="auto"/>
      <w:ind w:firstLine="0" w:firstLineChars="0"/>
      <w:outlineLvl w:val="6"/>
    </w:pPr>
    <w:rPr>
      <w:b/>
      <w:bCs/>
    </w:rPr>
  </w:style>
  <w:style w:type="paragraph" w:styleId="12">
    <w:name w:val="heading 8"/>
    <w:basedOn w:val="1"/>
    <w:next w:val="1"/>
    <w:link w:val="45"/>
    <w:autoRedefine/>
    <w:unhideWhenUsed/>
    <w:qFormat/>
    <w:uiPriority w:val="99"/>
    <w:pPr>
      <w:keepNext/>
      <w:keepLines/>
      <w:numPr>
        <w:ilvl w:val="7"/>
        <w:numId w:val="1"/>
      </w:numPr>
      <w:spacing w:before="240" w:after="64" w:line="320" w:lineRule="auto"/>
      <w:ind w:firstLine="0" w:firstLineChars="0"/>
      <w:outlineLvl w:val="7"/>
    </w:pPr>
    <w:rPr>
      <w:rFonts w:asciiTheme="majorHAnsi" w:hAnsiTheme="majorHAnsi" w:eastAsiaTheme="majorEastAsia" w:cstheme="majorBidi"/>
    </w:rPr>
  </w:style>
  <w:style w:type="paragraph" w:styleId="13">
    <w:name w:val="heading 9"/>
    <w:basedOn w:val="1"/>
    <w:next w:val="1"/>
    <w:link w:val="46"/>
    <w:autoRedefine/>
    <w:unhideWhenUsed/>
    <w:qFormat/>
    <w:uiPriority w:val="99"/>
    <w:pPr>
      <w:keepNext/>
      <w:keepLines/>
      <w:numPr>
        <w:ilvl w:val="8"/>
        <w:numId w:val="1"/>
      </w:numPr>
      <w:spacing w:before="240" w:after="64" w:line="320" w:lineRule="auto"/>
      <w:ind w:firstLine="0" w:firstLineChars="0"/>
      <w:outlineLvl w:val="8"/>
    </w:pPr>
    <w:rPr>
      <w:rFonts w:asciiTheme="majorHAnsi" w:hAnsiTheme="majorHAnsi" w:eastAsiaTheme="majorEastAsia" w:cstheme="majorBidi"/>
      <w:szCs w:val="21"/>
    </w:rPr>
  </w:style>
  <w:style w:type="character" w:default="1" w:styleId="33">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unhideWhenUsed/>
    <w:qFormat/>
    <w:uiPriority w:val="99"/>
    <w:pPr>
      <w:spacing w:line="360" w:lineRule="auto"/>
      <w:ind w:firstLine="420" w:firstLineChars="200"/>
    </w:pPr>
    <w:rPr>
      <w:rFonts w:eastAsia="仿宋"/>
      <w:kern w:val="0"/>
      <w:sz w:val="24"/>
      <w:szCs w:val="20"/>
    </w:rPr>
  </w:style>
  <w:style w:type="paragraph" w:styleId="3">
    <w:name w:val="Body Text Indent"/>
    <w:basedOn w:val="1"/>
    <w:next w:val="4"/>
    <w:link w:val="61"/>
    <w:autoRedefine/>
    <w:semiHidden/>
    <w:unhideWhenUsed/>
    <w:qFormat/>
    <w:uiPriority w:val="99"/>
    <w:pPr>
      <w:ind w:left="420" w:leftChars="200"/>
    </w:pPr>
  </w:style>
  <w:style w:type="paragraph" w:styleId="4">
    <w:name w:val="envelope return"/>
    <w:basedOn w:val="1"/>
    <w:autoRedefine/>
    <w:qFormat/>
    <w:uiPriority w:val="0"/>
    <w:pPr>
      <w:snapToGrid w:val="0"/>
    </w:pPr>
    <w:rPr>
      <w:rFonts w:ascii="Arial" w:hAnsi="Arial"/>
    </w:rPr>
  </w:style>
  <w:style w:type="paragraph" w:styleId="14">
    <w:name w:val="toc 7"/>
    <w:basedOn w:val="1"/>
    <w:next w:val="1"/>
    <w:autoRedefine/>
    <w:unhideWhenUsed/>
    <w:qFormat/>
    <w:uiPriority w:val="39"/>
    <w:pPr>
      <w:spacing w:after="0"/>
      <w:ind w:left="1440"/>
      <w:jc w:val="left"/>
    </w:pPr>
    <w:rPr>
      <w:rFonts w:asciiTheme="minorHAnsi" w:hAnsiTheme="minorHAnsi"/>
      <w:sz w:val="18"/>
      <w:szCs w:val="18"/>
    </w:rPr>
  </w:style>
  <w:style w:type="paragraph" w:styleId="15">
    <w:name w:val="caption"/>
    <w:basedOn w:val="1"/>
    <w:next w:val="1"/>
    <w:autoRedefine/>
    <w:unhideWhenUsed/>
    <w:qFormat/>
    <w:uiPriority w:val="35"/>
    <w:pPr>
      <w:ind w:left="900" w:firstLine="0" w:firstLineChars="0"/>
      <w:jc w:val="center"/>
    </w:pPr>
    <w:rPr>
      <w:rFonts w:ascii="Times New Roman"/>
      <w:sz w:val="20"/>
      <w:szCs w:val="20"/>
    </w:rPr>
  </w:style>
  <w:style w:type="paragraph" w:styleId="16">
    <w:name w:val="Document Map"/>
    <w:basedOn w:val="1"/>
    <w:link w:val="51"/>
    <w:autoRedefine/>
    <w:semiHidden/>
    <w:unhideWhenUsed/>
    <w:qFormat/>
    <w:uiPriority w:val="99"/>
    <w:rPr>
      <w:rFonts w:ascii="宋体" w:eastAsia="宋体"/>
      <w:sz w:val="18"/>
      <w:szCs w:val="18"/>
    </w:rPr>
  </w:style>
  <w:style w:type="paragraph" w:styleId="17">
    <w:name w:val="annotation text"/>
    <w:basedOn w:val="1"/>
    <w:link w:val="62"/>
    <w:autoRedefine/>
    <w:semiHidden/>
    <w:unhideWhenUsed/>
    <w:qFormat/>
    <w:uiPriority w:val="99"/>
    <w:pPr>
      <w:jc w:val="left"/>
    </w:pPr>
  </w:style>
  <w:style w:type="paragraph" w:styleId="18">
    <w:name w:val="toc 5"/>
    <w:basedOn w:val="1"/>
    <w:next w:val="1"/>
    <w:autoRedefine/>
    <w:unhideWhenUsed/>
    <w:qFormat/>
    <w:uiPriority w:val="39"/>
    <w:pPr>
      <w:spacing w:after="0"/>
      <w:ind w:left="960"/>
      <w:jc w:val="left"/>
    </w:pPr>
    <w:rPr>
      <w:rFonts w:asciiTheme="minorHAnsi" w:hAnsiTheme="minorHAnsi"/>
      <w:sz w:val="18"/>
      <w:szCs w:val="18"/>
    </w:rPr>
  </w:style>
  <w:style w:type="paragraph" w:styleId="19">
    <w:name w:val="toc 3"/>
    <w:basedOn w:val="1"/>
    <w:next w:val="1"/>
    <w:autoRedefine/>
    <w:unhideWhenUsed/>
    <w:qFormat/>
    <w:uiPriority w:val="39"/>
    <w:pPr>
      <w:tabs>
        <w:tab w:val="left" w:pos="1418"/>
        <w:tab w:val="left" w:pos="1560"/>
        <w:tab w:val="right" w:leader="dot" w:pos="8296"/>
      </w:tabs>
      <w:spacing w:after="0"/>
      <w:ind w:left="480" w:firstLine="400"/>
      <w:jc w:val="left"/>
    </w:pPr>
    <w:rPr>
      <w:rFonts w:asciiTheme="minorHAnsi" w:hAnsiTheme="minorHAnsi"/>
      <w:iCs/>
      <w:sz w:val="20"/>
      <w:szCs w:val="20"/>
    </w:rPr>
  </w:style>
  <w:style w:type="paragraph" w:styleId="20">
    <w:name w:val="toc 8"/>
    <w:basedOn w:val="1"/>
    <w:next w:val="1"/>
    <w:autoRedefine/>
    <w:unhideWhenUsed/>
    <w:qFormat/>
    <w:uiPriority w:val="39"/>
    <w:pPr>
      <w:spacing w:after="0"/>
      <w:ind w:left="1680"/>
      <w:jc w:val="left"/>
    </w:pPr>
    <w:rPr>
      <w:rFonts w:asciiTheme="minorHAnsi" w:hAnsiTheme="minorHAnsi"/>
      <w:sz w:val="18"/>
      <w:szCs w:val="18"/>
    </w:rPr>
  </w:style>
  <w:style w:type="paragraph" w:styleId="21">
    <w:name w:val="Balloon Text"/>
    <w:basedOn w:val="1"/>
    <w:link w:val="48"/>
    <w:autoRedefine/>
    <w:semiHidden/>
    <w:unhideWhenUsed/>
    <w:qFormat/>
    <w:uiPriority w:val="99"/>
    <w:pPr>
      <w:spacing w:line="240" w:lineRule="auto"/>
    </w:pPr>
    <w:rPr>
      <w:sz w:val="18"/>
      <w:szCs w:val="18"/>
    </w:rPr>
  </w:style>
  <w:style w:type="paragraph" w:styleId="22">
    <w:name w:val="footer"/>
    <w:basedOn w:val="1"/>
    <w:link w:val="40"/>
    <w:autoRedefine/>
    <w:unhideWhenUsed/>
    <w:qFormat/>
    <w:uiPriority w:val="99"/>
    <w:pPr>
      <w:tabs>
        <w:tab w:val="center" w:pos="4153"/>
        <w:tab w:val="right" w:pos="8306"/>
      </w:tabs>
      <w:snapToGrid w:val="0"/>
      <w:jc w:val="left"/>
    </w:pPr>
    <w:rPr>
      <w:sz w:val="18"/>
      <w:szCs w:val="18"/>
    </w:rPr>
  </w:style>
  <w:style w:type="paragraph" w:styleId="23">
    <w:name w:val="header"/>
    <w:basedOn w:val="1"/>
    <w:link w:val="39"/>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4">
    <w:name w:val="toc 1"/>
    <w:basedOn w:val="1"/>
    <w:next w:val="1"/>
    <w:autoRedefine/>
    <w:qFormat/>
    <w:uiPriority w:val="39"/>
    <w:pPr>
      <w:tabs>
        <w:tab w:val="left" w:pos="284"/>
        <w:tab w:val="left" w:pos="709"/>
        <w:tab w:val="right" w:leader="dot" w:pos="8296"/>
      </w:tabs>
      <w:spacing w:line="259" w:lineRule="auto"/>
      <w:ind w:left="211" w:hanging="211" w:hangingChars="100"/>
      <w:jc w:val="left"/>
    </w:pPr>
    <w:rPr>
      <w:rFonts w:asciiTheme="minorHAnsi" w:hAnsiTheme="minorHAnsi"/>
      <w:b/>
      <w:bCs/>
      <w:caps/>
      <w:sz w:val="20"/>
      <w:szCs w:val="20"/>
    </w:rPr>
  </w:style>
  <w:style w:type="paragraph" w:styleId="25">
    <w:name w:val="toc 4"/>
    <w:basedOn w:val="1"/>
    <w:next w:val="1"/>
    <w:autoRedefine/>
    <w:unhideWhenUsed/>
    <w:qFormat/>
    <w:uiPriority w:val="39"/>
    <w:pPr>
      <w:spacing w:after="0"/>
      <w:ind w:left="720"/>
      <w:jc w:val="left"/>
    </w:pPr>
    <w:rPr>
      <w:rFonts w:asciiTheme="minorHAnsi" w:hAnsiTheme="minorHAnsi"/>
      <w:sz w:val="18"/>
      <w:szCs w:val="18"/>
    </w:rPr>
  </w:style>
  <w:style w:type="paragraph" w:styleId="26">
    <w:name w:val="toc 6"/>
    <w:basedOn w:val="1"/>
    <w:next w:val="1"/>
    <w:autoRedefine/>
    <w:unhideWhenUsed/>
    <w:qFormat/>
    <w:uiPriority w:val="39"/>
    <w:pPr>
      <w:spacing w:after="0"/>
      <w:ind w:left="1200"/>
      <w:jc w:val="left"/>
    </w:pPr>
    <w:rPr>
      <w:rFonts w:asciiTheme="minorHAnsi" w:hAnsiTheme="minorHAnsi"/>
      <w:sz w:val="18"/>
      <w:szCs w:val="18"/>
    </w:rPr>
  </w:style>
  <w:style w:type="paragraph" w:styleId="27">
    <w:name w:val="toc 2"/>
    <w:basedOn w:val="1"/>
    <w:next w:val="1"/>
    <w:autoRedefine/>
    <w:unhideWhenUsed/>
    <w:qFormat/>
    <w:uiPriority w:val="39"/>
    <w:pPr>
      <w:tabs>
        <w:tab w:val="left" w:pos="993"/>
        <w:tab w:val="left" w:pos="1134"/>
        <w:tab w:val="left" w:pos="1440"/>
        <w:tab w:val="right" w:leader="dot" w:pos="8296"/>
      </w:tabs>
      <w:spacing w:after="0"/>
      <w:ind w:left="238" w:firstLine="400"/>
      <w:jc w:val="left"/>
    </w:pPr>
    <w:rPr>
      <w:rFonts w:asciiTheme="minorHAnsi" w:hAnsiTheme="minorHAnsi"/>
      <w:smallCaps/>
      <w:sz w:val="20"/>
      <w:szCs w:val="20"/>
    </w:rPr>
  </w:style>
  <w:style w:type="paragraph" w:styleId="28">
    <w:name w:val="toc 9"/>
    <w:basedOn w:val="1"/>
    <w:next w:val="1"/>
    <w:autoRedefine/>
    <w:unhideWhenUsed/>
    <w:qFormat/>
    <w:uiPriority w:val="39"/>
    <w:pPr>
      <w:spacing w:after="0"/>
      <w:ind w:left="1920"/>
      <w:jc w:val="left"/>
    </w:pPr>
    <w:rPr>
      <w:rFonts w:asciiTheme="minorHAnsi" w:hAnsiTheme="minorHAnsi"/>
      <w:sz w:val="18"/>
      <w:szCs w:val="18"/>
    </w:rPr>
  </w:style>
  <w:style w:type="paragraph" w:styleId="29">
    <w:name w:val="Normal (Web)"/>
    <w:basedOn w:val="1"/>
    <w:autoRedefine/>
    <w:semiHidden/>
    <w:unhideWhenUsed/>
    <w:qFormat/>
    <w:uiPriority w:val="99"/>
    <w:pPr>
      <w:spacing w:before="100" w:beforeAutospacing="1" w:after="100" w:afterAutospacing="1" w:line="240" w:lineRule="auto"/>
      <w:jc w:val="left"/>
    </w:pPr>
    <w:rPr>
      <w:rFonts w:ascii="宋体" w:hAnsi="宋体" w:eastAsia="宋体" w:cs="宋体"/>
      <w:kern w:val="0"/>
    </w:rPr>
  </w:style>
  <w:style w:type="paragraph" w:styleId="30">
    <w:name w:val="Title"/>
    <w:basedOn w:val="1"/>
    <w:next w:val="1"/>
    <w:link w:val="57"/>
    <w:autoRedefine/>
    <w:qFormat/>
    <w:uiPriority w:val="0"/>
    <w:pPr>
      <w:widowControl w:val="0"/>
      <w:spacing w:after="0" w:line="240" w:lineRule="auto"/>
      <w:ind w:firstLine="0" w:firstLineChars="0"/>
      <w:jc w:val="center"/>
    </w:pPr>
    <w:rPr>
      <w:rFonts w:ascii="Arial" w:hAnsi="Arial" w:eastAsia="宋体"/>
      <w:b/>
      <w:kern w:val="0"/>
      <w:sz w:val="36"/>
      <w:szCs w:val="20"/>
    </w:rPr>
  </w:style>
  <w:style w:type="paragraph" w:styleId="31">
    <w:name w:val="annotation subject"/>
    <w:basedOn w:val="17"/>
    <w:next w:val="17"/>
    <w:link w:val="64"/>
    <w:autoRedefine/>
    <w:semiHidden/>
    <w:qFormat/>
    <w:uiPriority w:val="0"/>
    <w:pPr>
      <w:widowControl w:val="0"/>
      <w:spacing w:after="0"/>
      <w:ind w:firstLine="0" w:firstLineChars="0"/>
    </w:pPr>
    <w:rPr>
      <w:rFonts w:ascii="Times New Roman" w:eastAsia="宋体"/>
      <w:b/>
      <w:bCs/>
      <w:kern w:val="0"/>
      <w:sz w:val="21"/>
      <w:szCs w:val="20"/>
    </w:rPr>
  </w:style>
  <w:style w:type="character" w:styleId="34">
    <w:name w:val="Hyperlink"/>
    <w:basedOn w:val="33"/>
    <w:autoRedefine/>
    <w:unhideWhenUsed/>
    <w:qFormat/>
    <w:uiPriority w:val="99"/>
    <w:rPr>
      <w:color w:val="0000FF" w:themeColor="hyperlink"/>
      <w:u w:val="single"/>
      <w14:textFill>
        <w14:solidFill>
          <w14:schemeClr w14:val="hlink"/>
        </w14:solidFill>
      </w14:textFill>
    </w:rPr>
  </w:style>
  <w:style w:type="character" w:styleId="35">
    <w:name w:val="annotation reference"/>
    <w:autoRedefine/>
    <w:qFormat/>
    <w:uiPriority w:val="0"/>
    <w:rPr>
      <w:sz w:val="21"/>
      <w:szCs w:val="21"/>
    </w:rPr>
  </w:style>
  <w:style w:type="character" w:customStyle="1" w:styleId="36">
    <w:name w:val="标题 3 Char"/>
    <w:basedOn w:val="33"/>
    <w:link w:val="7"/>
    <w:autoRedefine/>
    <w:qFormat/>
    <w:uiPriority w:val="0"/>
    <w:rPr>
      <w:rFonts w:eastAsia="仿宋"/>
      <w:b/>
      <w:bCs/>
      <w:kern w:val="2"/>
      <w:sz w:val="28"/>
      <w:szCs w:val="32"/>
    </w:rPr>
  </w:style>
  <w:style w:type="character" w:customStyle="1" w:styleId="37">
    <w:name w:val="标题 字符"/>
    <w:basedOn w:val="33"/>
    <w:autoRedefine/>
    <w:qFormat/>
    <w:uiPriority w:val="10"/>
    <w:rPr>
      <w:rFonts w:asciiTheme="majorHAnsi" w:hAnsiTheme="majorHAnsi" w:eastAsiaTheme="majorEastAsia" w:cstheme="majorBidi"/>
      <w:b/>
      <w:bCs/>
      <w:sz w:val="32"/>
      <w:szCs w:val="32"/>
    </w:rPr>
  </w:style>
  <w:style w:type="character" w:customStyle="1" w:styleId="38">
    <w:name w:val="标题 1 Char"/>
    <w:basedOn w:val="33"/>
    <w:link w:val="5"/>
    <w:autoRedefine/>
    <w:qFormat/>
    <w:uiPriority w:val="9"/>
    <w:rPr>
      <w:rFonts w:eastAsia="仿宋"/>
      <w:b/>
      <w:bCs/>
      <w:kern w:val="44"/>
      <w:sz w:val="30"/>
      <w:szCs w:val="28"/>
    </w:rPr>
  </w:style>
  <w:style w:type="character" w:customStyle="1" w:styleId="39">
    <w:name w:val="页眉 Char"/>
    <w:basedOn w:val="33"/>
    <w:link w:val="23"/>
    <w:autoRedefine/>
    <w:qFormat/>
    <w:uiPriority w:val="99"/>
    <w:rPr>
      <w:sz w:val="18"/>
      <w:szCs w:val="18"/>
    </w:rPr>
  </w:style>
  <w:style w:type="character" w:customStyle="1" w:styleId="40">
    <w:name w:val="页脚 Char"/>
    <w:basedOn w:val="33"/>
    <w:link w:val="22"/>
    <w:autoRedefine/>
    <w:qFormat/>
    <w:uiPriority w:val="99"/>
    <w:rPr>
      <w:sz w:val="18"/>
      <w:szCs w:val="18"/>
    </w:rPr>
  </w:style>
  <w:style w:type="character" w:customStyle="1" w:styleId="41">
    <w:name w:val="标题 4 Char"/>
    <w:basedOn w:val="33"/>
    <w:link w:val="8"/>
    <w:autoRedefine/>
    <w:qFormat/>
    <w:uiPriority w:val="0"/>
    <w:rPr>
      <w:rFonts w:eastAsia="仿宋" w:cstheme="majorBidi"/>
      <w:b/>
      <w:bCs/>
      <w:kern w:val="2"/>
      <w:sz w:val="24"/>
      <w:szCs w:val="28"/>
    </w:rPr>
  </w:style>
  <w:style w:type="character" w:customStyle="1" w:styleId="42">
    <w:name w:val="标题 5 Char"/>
    <w:basedOn w:val="33"/>
    <w:link w:val="9"/>
    <w:autoRedefine/>
    <w:qFormat/>
    <w:uiPriority w:val="0"/>
    <w:rPr>
      <w:rFonts w:ascii="仿宋_GB2312" w:eastAsia="仿宋"/>
      <w:bCs/>
      <w:kern w:val="2"/>
      <w:sz w:val="24"/>
      <w:szCs w:val="28"/>
    </w:rPr>
  </w:style>
  <w:style w:type="character" w:customStyle="1" w:styleId="43">
    <w:name w:val="标题 6 Char"/>
    <w:basedOn w:val="33"/>
    <w:link w:val="10"/>
    <w:autoRedefine/>
    <w:qFormat/>
    <w:uiPriority w:val="0"/>
    <w:rPr>
      <w:rFonts w:asciiTheme="majorHAnsi" w:hAnsiTheme="majorHAnsi" w:eastAsiaTheme="majorEastAsia" w:cstheme="majorBidi"/>
      <w:b/>
      <w:bCs/>
      <w:kern w:val="2"/>
      <w:sz w:val="24"/>
      <w:szCs w:val="24"/>
    </w:rPr>
  </w:style>
  <w:style w:type="character" w:customStyle="1" w:styleId="44">
    <w:name w:val="标题 7 Char"/>
    <w:basedOn w:val="33"/>
    <w:link w:val="11"/>
    <w:autoRedefine/>
    <w:qFormat/>
    <w:uiPriority w:val="99"/>
    <w:rPr>
      <w:rFonts w:ascii="仿宋_GB2312" w:eastAsia="仿宋"/>
      <w:b/>
      <w:bCs/>
      <w:kern w:val="2"/>
      <w:sz w:val="24"/>
      <w:szCs w:val="24"/>
    </w:rPr>
  </w:style>
  <w:style w:type="character" w:customStyle="1" w:styleId="45">
    <w:name w:val="标题 8 Char"/>
    <w:basedOn w:val="33"/>
    <w:link w:val="12"/>
    <w:autoRedefine/>
    <w:qFormat/>
    <w:uiPriority w:val="99"/>
    <w:rPr>
      <w:rFonts w:asciiTheme="majorHAnsi" w:hAnsiTheme="majorHAnsi" w:eastAsiaTheme="majorEastAsia" w:cstheme="majorBidi"/>
      <w:kern w:val="2"/>
      <w:sz w:val="24"/>
      <w:szCs w:val="24"/>
    </w:rPr>
  </w:style>
  <w:style w:type="character" w:customStyle="1" w:styleId="46">
    <w:name w:val="标题 9 Char"/>
    <w:basedOn w:val="33"/>
    <w:link w:val="13"/>
    <w:autoRedefine/>
    <w:qFormat/>
    <w:uiPriority w:val="99"/>
    <w:rPr>
      <w:rFonts w:asciiTheme="majorHAnsi" w:hAnsiTheme="majorHAnsi" w:eastAsiaTheme="majorEastAsia" w:cstheme="majorBidi"/>
      <w:kern w:val="2"/>
      <w:sz w:val="24"/>
      <w:szCs w:val="21"/>
    </w:rPr>
  </w:style>
  <w:style w:type="character" w:customStyle="1" w:styleId="47">
    <w:name w:val="标题 2 Char"/>
    <w:basedOn w:val="33"/>
    <w:link w:val="6"/>
    <w:autoRedefine/>
    <w:qFormat/>
    <w:uiPriority w:val="0"/>
    <w:rPr>
      <w:rFonts w:eastAsia="仿宋" w:cstheme="majorBidi"/>
      <w:b/>
      <w:bCs/>
      <w:kern w:val="2"/>
      <w:sz w:val="28"/>
      <w:szCs w:val="32"/>
    </w:rPr>
  </w:style>
  <w:style w:type="character" w:customStyle="1" w:styleId="48">
    <w:name w:val="批注框文本 Char"/>
    <w:basedOn w:val="33"/>
    <w:link w:val="21"/>
    <w:autoRedefine/>
    <w:semiHidden/>
    <w:qFormat/>
    <w:uiPriority w:val="99"/>
    <w:rPr>
      <w:rFonts w:ascii="Times New Roman" w:hAnsi="Times New Roman" w:eastAsia="宋体" w:cs="Times New Roman"/>
      <w:sz w:val="18"/>
      <w:szCs w:val="18"/>
    </w:rPr>
  </w:style>
  <w:style w:type="paragraph" w:styleId="49">
    <w:name w:val="List Paragraph"/>
    <w:basedOn w:val="1"/>
    <w:autoRedefine/>
    <w:qFormat/>
    <w:uiPriority w:val="34"/>
    <w:pPr>
      <w:ind w:firstLine="420"/>
    </w:pPr>
  </w:style>
  <w:style w:type="paragraph" w:styleId="50">
    <w:name w:val="No Spacing"/>
    <w:autoRedefine/>
    <w:qFormat/>
    <w:uiPriority w:val="1"/>
    <w:pPr>
      <w:widowControl w:val="0"/>
      <w:spacing w:after="50" w:afterLines="50" w:line="360" w:lineRule="auto"/>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51">
    <w:name w:val="文档结构图 Char"/>
    <w:basedOn w:val="33"/>
    <w:link w:val="16"/>
    <w:autoRedefine/>
    <w:semiHidden/>
    <w:qFormat/>
    <w:uiPriority w:val="99"/>
    <w:rPr>
      <w:rFonts w:ascii="宋体" w:hAnsi="Times New Roman" w:eastAsia="宋体" w:cs="Times New Roman"/>
      <w:sz w:val="18"/>
      <w:szCs w:val="18"/>
    </w:rPr>
  </w:style>
  <w:style w:type="paragraph" w:customStyle="1" w:styleId="52">
    <w:name w:val="正文2"/>
    <w:basedOn w:val="1"/>
    <w:link w:val="53"/>
    <w:autoRedefine/>
    <w:qFormat/>
    <w:uiPriority w:val="0"/>
    <w:pPr>
      <w:spacing w:before="120" w:line="240" w:lineRule="auto"/>
      <w:ind w:left="100" w:leftChars="100"/>
    </w:pPr>
    <w:rPr>
      <w:szCs w:val="21"/>
    </w:rPr>
  </w:style>
  <w:style w:type="character" w:customStyle="1" w:styleId="53">
    <w:name w:val="正文2 Char"/>
    <w:basedOn w:val="33"/>
    <w:link w:val="52"/>
    <w:autoRedefine/>
    <w:qFormat/>
    <w:uiPriority w:val="0"/>
    <w:rPr>
      <w:rFonts w:ascii="仿宋_GB2312" w:hAnsi="Times New Roman" w:eastAsia="仿宋_GB2312" w:cs="Times New Roman"/>
      <w:sz w:val="24"/>
      <w:szCs w:val="21"/>
    </w:rPr>
  </w:style>
  <w:style w:type="paragraph" w:customStyle="1" w:styleId="54">
    <w:name w:val="TOC 标题1"/>
    <w:basedOn w:val="5"/>
    <w:next w:val="1"/>
    <w:autoRedefine/>
    <w:unhideWhenUsed/>
    <w:qFormat/>
    <w:uiPriority w:val="39"/>
    <w:pPr>
      <w:keepNext/>
      <w:keepLines/>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5">
    <w:name w:val="4级标题 Char"/>
    <w:link w:val="56"/>
    <w:autoRedefine/>
    <w:qFormat/>
    <w:locked/>
    <w:uiPriority w:val="0"/>
    <w:rPr>
      <w:rFonts w:ascii="Verdana" w:hAnsi="Verdana" w:eastAsia="黑体" w:cs="Times New Roman"/>
      <w:bCs/>
      <w:sz w:val="24"/>
      <w:szCs w:val="28"/>
      <w:lang w:val="zh-CN" w:eastAsia="zh-CN"/>
    </w:rPr>
  </w:style>
  <w:style w:type="paragraph" w:customStyle="1" w:styleId="56">
    <w:name w:val="4级标题"/>
    <w:basedOn w:val="9"/>
    <w:link w:val="55"/>
    <w:autoRedefine/>
    <w:qFormat/>
    <w:uiPriority w:val="0"/>
    <w:pPr>
      <w:widowControl w:val="0"/>
      <w:numPr>
        <w:ilvl w:val="0"/>
        <w:numId w:val="0"/>
      </w:numPr>
      <w:spacing w:beforeLines="10" w:after="0" w:afterLines="10" w:line="300" w:lineRule="auto"/>
    </w:pPr>
    <w:rPr>
      <w:rFonts w:ascii="Verdana" w:hAnsi="Verdana" w:eastAsia="黑体"/>
      <w:lang w:val="zh-CN"/>
    </w:rPr>
  </w:style>
  <w:style w:type="character" w:customStyle="1" w:styleId="57">
    <w:name w:val="标题 Char"/>
    <w:link w:val="30"/>
    <w:autoRedefine/>
    <w:qFormat/>
    <w:uiPriority w:val="0"/>
    <w:rPr>
      <w:rFonts w:ascii="Arial" w:hAnsi="Arial" w:eastAsia="宋体" w:cs="Times New Roman"/>
      <w:b/>
      <w:kern w:val="0"/>
      <w:sz w:val="36"/>
      <w:szCs w:val="20"/>
    </w:rPr>
  </w:style>
  <w:style w:type="paragraph" w:customStyle="1" w:styleId="58">
    <w:name w:val="子题目"/>
    <w:basedOn w:val="1"/>
    <w:next w:val="1"/>
    <w:autoRedefine/>
    <w:qFormat/>
    <w:uiPriority w:val="0"/>
    <w:pPr>
      <w:spacing w:after="0" w:line="264" w:lineRule="auto"/>
      <w:ind w:firstLine="0" w:firstLineChars="0"/>
      <w:jc w:val="left"/>
    </w:pPr>
    <w:rPr>
      <w:rFonts w:ascii="Verdana" w:hAnsi="Verdana" w:eastAsia="黑体"/>
      <w:kern w:val="0"/>
      <w:sz w:val="36"/>
      <w:szCs w:val="21"/>
    </w:rPr>
  </w:style>
  <w:style w:type="character" w:customStyle="1" w:styleId="59">
    <w:name w:val="石化2及后正文 Char"/>
    <w:link w:val="60"/>
    <w:autoRedefine/>
    <w:qFormat/>
    <w:uiPriority w:val="0"/>
    <w:rPr>
      <w:rFonts w:ascii="仿宋_GB2312" w:eastAsia="仿宋_GB2312"/>
      <w:sz w:val="24"/>
      <w:szCs w:val="24"/>
    </w:rPr>
  </w:style>
  <w:style w:type="paragraph" w:customStyle="1" w:styleId="60">
    <w:name w:val="石化2及后正文"/>
    <w:basedOn w:val="3"/>
    <w:link w:val="59"/>
    <w:autoRedefine/>
    <w:qFormat/>
    <w:uiPriority w:val="0"/>
    <w:pPr>
      <w:widowControl w:val="0"/>
      <w:spacing w:after="0"/>
      <w:ind w:left="0" w:leftChars="0" w:firstLine="480"/>
    </w:pPr>
    <w:rPr>
      <w:rFonts w:eastAsia="仿宋_GB2312" w:hAnsiTheme="minorHAnsi" w:cstheme="minorBidi"/>
    </w:rPr>
  </w:style>
  <w:style w:type="character" w:customStyle="1" w:styleId="61">
    <w:name w:val="正文文本缩进 Char"/>
    <w:basedOn w:val="33"/>
    <w:link w:val="3"/>
    <w:autoRedefine/>
    <w:semiHidden/>
    <w:qFormat/>
    <w:uiPriority w:val="99"/>
    <w:rPr>
      <w:rFonts w:ascii="仿宋_GB2312" w:hAnsi="Times New Roman" w:eastAsia="仿宋" w:cs="Times New Roman"/>
      <w:sz w:val="24"/>
      <w:szCs w:val="24"/>
    </w:rPr>
  </w:style>
  <w:style w:type="character" w:customStyle="1" w:styleId="62">
    <w:name w:val="批注文字 Char"/>
    <w:basedOn w:val="33"/>
    <w:link w:val="17"/>
    <w:autoRedefine/>
    <w:semiHidden/>
    <w:qFormat/>
    <w:uiPriority w:val="99"/>
    <w:rPr>
      <w:rFonts w:ascii="仿宋_GB2312" w:hAnsi="Times New Roman" w:eastAsia="仿宋" w:cs="Times New Roman"/>
      <w:sz w:val="24"/>
      <w:szCs w:val="24"/>
    </w:rPr>
  </w:style>
  <w:style w:type="character" w:customStyle="1" w:styleId="63">
    <w:name w:val="批注主题 字符"/>
    <w:basedOn w:val="62"/>
    <w:autoRedefine/>
    <w:semiHidden/>
    <w:qFormat/>
    <w:uiPriority w:val="99"/>
    <w:rPr>
      <w:rFonts w:ascii="仿宋_GB2312" w:hAnsi="Times New Roman" w:eastAsia="仿宋" w:cs="Times New Roman"/>
      <w:b/>
      <w:bCs/>
      <w:sz w:val="24"/>
      <w:szCs w:val="24"/>
    </w:rPr>
  </w:style>
  <w:style w:type="character" w:customStyle="1" w:styleId="64">
    <w:name w:val="批注主题 Char"/>
    <w:link w:val="31"/>
    <w:autoRedefine/>
    <w:semiHidden/>
    <w:qFormat/>
    <w:uiPriority w:val="0"/>
    <w:rPr>
      <w:rFonts w:ascii="Times New Roman" w:hAnsi="Times New Roman" w:eastAsia="宋体" w:cs="Times New Roman"/>
      <w:b/>
      <w:bCs/>
      <w:kern w:val="0"/>
      <w:szCs w:val="20"/>
    </w:rPr>
  </w:style>
  <w:style w:type="paragraph" w:customStyle="1" w:styleId="65">
    <w:name w:val="Indent Normal"/>
    <w:basedOn w:val="1"/>
    <w:autoRedefine/>
    <w:qFormat/>
    <w:uiPriority w:val="0"/>
    <w:pPr>
      <w:ind w:firstLine="150" w:firstLineChars="150"/>
    </w:pPr>
    <w:rPr>
      <w:sz w:val="24"/>
    </w:rPr>
  </w:style>
  <w:style w:type="paragraph" w:customStyle="1" w:styleId="66">
    <w:name w:val="样式 首行缩进:  2 字符"/>
    <w:basedOn w:val="1"/>
    <w:autoRedefine/>
    <w:qFormat/>
    <w:uiPriority w:val="0"/>
    <w:pPr>
      <w:ind w:firstLine="480" w:firstLineChars="20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header" Target="head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9" Type="http://schemas.openxmlformats.org/officeDocument/2006/relationships/fontTable" Target="fontTable.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Sinopec</Company>
  <Pages>59</Pages>
  <Words>7680</Words>
  <Characters>7867</Characters>
  <Lines>351</Lines>
  <Paragraphs>98</Paragraphs>
  <TotalTime>688</TotalTime>
  <ScaleCrop>false</ScaleCrop>
  <LinksUpToDate>false</LinksUpToDate>
  <CharactersWithSpaces>7942</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2022-12-19T06:33:00Z</dcterms:created>
  <dc:creator>系统管理员</dc:creator>
  <cp:lastModifiedBy>张友超</cp:lastModifiedBy>
  <cp:lastPrinted>2023-05-08T08:54:00Z</cp:lastPrinted>
  <dcterms:modified xsi:type="dcterms:W3CDTF">2025-07-03T01:49:41Z</dcterms:modified>
  <cp:revision>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8210ADDF07C74BEB89BA51AAD3F532D8_13</vt:lpwstr>
  </property>
  <property fmtid="{D5CDD505-2E9C-101B-9397-08002B2CF9AE}" pid="4" name="KSOTemplateDocerSaveRecord">
    <vt:lpwstr>eyJoZGlkIjoiNTRhN2NhZGIxNjAzNmExNGIwOGFjMmFkZTcwYzg1MzQiLCJ1c2VySWQiOiIyNzI0NTkyOTQifQ==</vt:lpwstr>
  </property>
</Properties>
</file>